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C2FD6" w14:textId="130F0D93" w:rsidR="005F6117" w:rsidRDefault="005F6117" w:rsidP="0023251B">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0E81E5A0" wp14:editId="325A43DA">
            <wp:extent cx="914400" cy="917448"/>
            <wp:effectExtent l="0" t="0" r="0" b="0"/>
            <wp:docPr id="2" name="Picture 2" title="Loyola University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C_SSW_vertical_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4539" cy="927621"/>
                    </a:xfrm>
                    <a:prstGeom prst="rect">
                      <a:avLst/>
                    </a:prstGeom>
                  </pic:spPr>
                </pic:pic>
              </a:graphicData>
            </a:graphic>
          </wp:inline>
        </w:drawing>
      </w:r>
    </w:p>
    <w:p w14:paraId="7C067953" w14:textId="45FDCA18" w:rsidR="00263D57" w:rsidRPr="005B0C00" w:rsidRDefault="00263D57" w:rsidP="005B0C00">
      <w:pPr>
        <w:widowControl w:val="0"/>
        <w:spacing w:after="0" w:line="240" w:lineRule="auto"/>
        <w:jc w:val="center"/>
        <w:rPr>
          <w:rFonts w:eastAsia="Calibri" w:cstheme="minorHAnsi"/>
          <w:color w:val="922247"/>
        </w:rPr>
      </w:pPr>
      <w:r w:rsidRPr="005B0C00">
        <w:rPr>
          <w:rFonts w:eastAsia="Calibri" w:cstheme="minorHAnsi"/>
          <w:b/>
          <w:bCs/>
          <w:color w:val="922247"/>
        </w:rPr>
        <w:t>LOYOLA UNIVERSITY CHICAGO</w:t>
      </w:r>
    </w:p>
    <w:p w14:paraId="1F696E6C" w14:textId="77777777" w:rsidR="00263D57" w:rsidRPr="005B0C00" w:rsidRDefault="00263D57" w:rsidP="005B0C00">
      <w:pPr>
        <w:widowControl w:val="0"/>
        <w:spacing w:after="0" w:line="240" w:lineRule="auto"/>
        <w:contextualSpacing/>
        <w:jc w:val="center"/>
        <w:rPr>
          <w:rFonts w:eastAsia="Calibri" w:cstheme="minorHAnsi"/>
          <w:b/>
          <w:bCs/>
          <w:color w:val="922247"/>
        </w:rPr>
      </w:pPr>
      <w:r w:rsidRPr="005B0C00">
        <w:rPr>
          <w:rFonts w:eastAsia="Calibri" w:cstheme="minorHAnsi"/>
          <w:b/>
          <w:bCs/>
          <w:color w:val="922247"/>
        </w:rPr>
        <w:t>SCHOOL OF SOCIAL WORK</w:t>
      </w:r>
    </w:p>
    <w:p w14:paraId="43EA1AA5" w14:textId="745C564A" w:rsidR="0023251B" w:rsidRPr="005B0C00" w:rsidRDefault="00263D57" w:rsidP="005B0C00">
      <w:pPr>
        <w:widowControl w:val="0"/>
        <w:spacing w:after="0" w:line="240" w:lineRule="auto"/>
        <w:contextualSpacing/>
        <w:jc w:val="center"/>
        <w:rPr>
          <w:rFonts w:eastAsia="Calibri" w:cstheme="minorHAnsi"/>
          <w:b/>
          <w:bCs/>
          <w:color w:val="922247"/>
        </w:rPr>
      </w:pPr>
      <w:r w:rsidRPr="005B0C00">
        <w:rPr>
          <w:rFonts w:eastAsia="Calibri" w:cstheme="minorHAnsi"/>
          <w:b/>
          <w:bCs/>
          <w:color w:val="922247"/>
        </w:rPr>
        <w:t>COURSE SYLLABUS</w:t>
      </w:r>
    </w:p>
    <w:p w14:paraId="54965D18" w14:textId="1360F101" w:rsidR="00263D57" w:rsidRPr="005B0C00" w:rsidRDefault="005F6117" w:rsidP="005B0C00">
      <w:pPr>
        <w:widowControl w:val="0"/>
        <w:spacing w:after="0" w:line="240" w:lineRule="auto"/>
        <w:contextualSpacing/>
        <w:jc w:val="center"/>
        <w:rPr>
          <w:rFonts w:eastAsia="Calibri" w:cstheme="minorHAnsi"/>
          <w:b/>
          <w:bCs/>
          <w:color w:val="922247"/>
          <w:sz w:val="28"/>
          <w:szCs w:val="28"/>
        </w:rPr>
      </w:pPr>
      <w:r w:rsidRPr="005B0C00">
        <w:rPr>
          <w:rFonts w:eastAsia="Calibri" w:cstheme="minorHAnsi"/>
          <w:b/>
          <w:bCs/>
          <w:color w:val="922247"/>
          <w:sz w:val="28"/>
          <w:szCs w:val="28"/>
        </w:rPr>
        <w:t>SOWK 731</w:t>
      </w:r>
    </w:p>
    <w:p w14:paraId="277E36EA" w14:textId="1567479A" w:rsidR="00263D57" w:rsidRDefault="009748D6" w:rsidP="005B0C00">
      <w:pPr>
        <w:spacing w:after="0" w:line="240" w:lineRule="auto"/>
        <w:jc w:val="center"/>
        <w:rPr>
          <w:rFonts w:cstheme="minorHAnsi"/>
          <w:b/>
          <w:bCs/>
          <w:color w:val="922247"/>
          <w:sz w:val="28"/>
          <w:szCs w:val="28"/>
        </w:rPr>
      </w:pPr>
      <w:r w:rsidRPr="005B0C00">
        <w:rPr>
          <w:rFonts w:cstheme="minorHAnsi"/>
          <w:b/>
          <w:bCs/>
          <w:color w:val="922247"/>
          <w:sz w:val="28"/>
          <w:szCs w:val="28"/>
        </w:rPr>
        <w:t>S</w:t>
      </w:r>
      <w:r w:rsidR="0019007A" w:rsidRPr="005B0C00">
        <w:rPr>
          <w:rFonts w:cstheme="minorHAnsi"/>
          <w:b/>
          <w:bCs/>
          <w:color w:val="922247"/>
          <w:sz w:val="28"/>
          <w:szCs w:val="28"/>
        </w:rPr>
        <w:t>ocial</w:t>
      </w:r>
      <w:r w:rsidRPr="005B0C00">
        <w:rPr>
          <w:rFonts w:cstheme="minorHAnsi"/>
          <w:b/>
          <w:bCs/>
          <w:color w:val="922247"/>
          <w:sz w:val="28"/>
          <w:szCs w:val="28"/>
        </w:rPr>
        <w:t xml:space="preserve"> W</w:t>
      </w:r>
      <w:r w:rsidR="0019007A" w:rsidRPr="005B0C00">
        <w:rPr>
          <w:rFonts w:cstheme="minorHAnsi"/>
          <w:b/>
          <w:bCs/>
          <w:color w:val="922247"/>
          <w:sz w:val="28"/>
          <w:szCs w:val="28"/>
        </w:rPr>
        <w:t>ork</w:t>
      </w:r>
      <w:r w:rsidRPr="005B0C00">
        <w:rPr>
          <w:rFonts w:cstheme="minorHAnsi"/>
          <w:b/>
          <w:bCs/>
          <w:color w:val="922247"/>
          <w:sz w:val="28"/>
          <w:szCs w:val="28"/>
        </w:rPr>
        <w:t xml:space="preserve"> P</w:t>
      </w:r>
      <w:r w:rsidR="0019007A" w:rsidRPr="005B0C00">
        <w:rPr>
          <w:rFonts w:cstheme="minorHAnsi"/>
          <w:b/>
          <w:bCs/>
          <w:color w:val="922247"/>
          <w:sz w:val="28"/>
          <w:szCs w:val="28"/>
        </w:rPr>
        <w:t>ractice</w:t>
      </w:r>
      <w:r w:rsidRPr="005B0C00">
        <w:rPr>
          <w:rFonts w:cstheme="minorHAnsi"/>
          <w:b/>
          <w:bCs/>
          <w:color w:val="922247"/>
          <w:sz w:val="28"/>
          <w:szCs w:val="28"/>
        </w:rPr>
        <w:t xml:space="preserve"> </w:t>
      </w:r>
      <w:r w:rsidR="00170C66" w:rsidRPr="005B0C00">
        <w:rPr>
          <w:rFonts w:cstheme="minorHAnsi"/>
          <w:b/>
          <w:bCs/>
          <w:color w:val="922247"/>
          <w:sz w:val="28"/>
          <w:szCs w:val="28"/>
        </w:rPr>
        <w:t>with</w:t>
      </w:r>
      <w:r w:rsidRPr="005B0C00">
        <w:rPr>
          <w:rFonts w:cstheme="minorHAnsi"/>
          <w:b/>
          <w:bCs/>
          <w:color w:val="922247"/>
          <w:sz w:val="28"/>
          <w:szCs w:val="28"/>
        </w:rPr>
        <w:t xml:space="preserve"> I</w:t>
      </w:r>
      <w:r w:rsidR="0019007A" w:rsidRPr="005B0C00">
        <w:rPr>
          <w:rFonts w:cstheme="minorHAnsi"/>
          <w:b/>
          <w:bCs/>
          <w:color w:val="922247"/>
          <w:sz w:val="28"/>
          <w:szCs w:val="28"/>
        </w:rPr>
        <w:t>mmigrants</w:t>
      </w:r>
      <w:r w:rsidRPr="005B0C00">
        <w:rPr>
          <w:rFonts w:cstheme="minorHAnsi"/>
          <w:b/>
          <w:bCs/>
          <w:color w:val="922247"/>
          <w:sz w:val="28"/>
          <w:szCs w:val="28"/>
        </w:rPr>
        <w:t xml:space="preserve"> &amp; R</w:t>
      </w:r>
      <w:r w:rsidR="0019007A" w:rsidRPr="005B0C00">
        <w:rPr>
          <w:rFonts w:cstheme="minorHAnsi"/>
          <w:b/>
          <w:bCs/>
          <w:color w:val="922247"/>
          <w:sz w:val="28"/>
          <w:szCs w:val="28"/>
        </w:rPr>
        <w:t>efugees</w:t>
      </w:r>
    </w:p>
    <w:p w14:paraId="36329605" w14:textId="77777777" w:rsidR="005B0C00" w:rsidRPr="005B0C00" w:rsidRDefault="005B0C00" w:rsidP="005B0C00">
      <w:pPr>
        <w:spacing w:after="0" w:line="240" w:lineRule="auto"/>
        <w:jc w:val="center"/>
        <w:rPr>
          <w:rFonts w:cstheme="minorHAnsi"/>
          <w:b/>
          <w:color w:val="922247"/>
          <w:sz w:val="28"/>
          <w:szCs w:val="28"/>
        </w:rPr>
      </w:pPr>
    </w:p>
    <w:p w14:paraId="388DB0D3" w14:textId="0D28C9F2" w:rsidR="00263D57" w:rsidRPr="00336BE5" w:rsidRDefault="005F6117" w:rsidP="005B0C00">
      <w:pPr>
        <w:widowControl w:val="0"/>
        <w:spacing w:after="0" w:line="240" w:lineRule="auto"/>
        <w:contextualSpacing/>
        <w:jc w:val="center"/>
        <w:rPr>
          <w:rFonts w:eastAsia="Times New Roman" w:cstheme="minorHAnsi"/>
          <w:b/>
          <w:color w:val="922247"/>
          <w:sz w:val="28"/>
          <w:szCs w:val="28"/>
        </w:rPr>
      </w:pPr>
      <w:bookmarkStart w:id="0" w:name="_GoBack"/>
      <w:bookmarkEnd w:id="0"/>
      <w:r w:rsidRPr="00336BE5">
        <w:rPr>
          <w:rFonts w:eastAsia="Times New Roman" w:cstheme="minorHAnsi"/>
          <w:b/>
          <w:color w:val="922247"/>
          <w:sz w:val="24"/>
          <w:szCs w:val="24"/>
        </w:rPr>
        <w:t xml:space="preserve"> </w:t>
      </w:r>
      <w:r w:rsidR="00263D57" w:rsidRPr="00336BE5">
        <w:rPr>
          <w:rFonts w:eastAsia="Times New Roman" w:cstheme="minorHAnsi"/>
          <w:b/>
          <w:color w:val="922247"/>
          <w:sz w:val="24"/>
          <w:szCs w:val="24"/>
        </w:rPr>
        <w:t>[Add Semester and Year]</w:t>
      </w:r>
    </w:p>
    <w:p w14:paraId="2EC54E91" w14:textId="77777777" w:rsidR="00263D57" w:rsidRPr="00336BE5" w:rsidRDefault="00263D57" w:rsidP="00263D57">
      <w:pPr>
        <w:widowControl w:val="0"/>
        <w:spacing w:after="0" w:line="240" w:lineRule="auto"/>
        <w:rPr>
          <w:rFonts w:eastAsia="Times New Roman" w:cstheme="minorHAnsi"/>
          <w:color w:val="000000" w:themeColor="text1"/>
          <w:sz w:val="24"/>
          <w:szCs w:val="24"/>
        </w:rPr>
      </w:pPr>
      <w:r w:rsidRPr="00336BE5">
        <w:rPr>
          <w:rFonts w:eastAsia="Times New Roman" w:cstheme="minorHAnsi"/>
          <w:color w:val="000000" w:themeColor="text1"/>
          <w:sz w:val="24"/>
          <w:szCs w:val="24"/>
        </w:rPr>
        <w:t>__________________________________________________________________________</w:t>
      </w:r>
    </w:p>
    <w:p w14:paraId="6263E831" w14:textId="77777777" w:rsidR="00263D57" w:rsidRPr="00336BE5" w:rsidRDefault="00263D57" w:rsidP="00263D57">
      <w:pPr>
        <w:widowControl w:val="0"/>
        <w:spacing w:after="0" w:line="288" w:lineRule="auto"/>
        <w:rPr>
          <w:rFonts w:eastAsia="Times New Roman" w:cstheme="minorHAnsi"/>
          <w:b/>
          <w:color w:val="000000" w:themeColor="text1"/>
          <w:sz w:val="24"/>
          <w:szCs w:val="24"/>
        </w:rPr>
      </w:pPr>
      <w:r w:rsidRPr="00336BE5">
        <w:rPr>
          <w:rFonts w:eastAsia="Times New Roman" w:cstheme="minorHAnsi"/>
          <w:b/>
          <w:color w:val="000000" w:themeColor="text1"/>
          <w:sz w:val="24"/>
          <w:szCs w:val="24"/>
        </w:rPr>
        <w:t xml:space="preserve">Instructor Name, Title, and Pronouns: </w:t>
      </w:r>
    </w:p>
    <w:p w14:paraId="2DCF7FA3" w14:textId="77777777" w:rsidR="00263D57" w:rsidRPr="00336BE5" w:rsidRDefault="00263D57" w:rsidP="00263D57">
      <w:pPr>
        <w:widowControl w:val="0"/>
        <w:spacing w:after="0" w:line="288" w:lineRule="auto"/>
        <w:rPr>
          <w:rFonts w:eastAsia="Times New Roman" w:cstheme="minorHAnsi"/>
          <w:color w:val="000000" w:themeColor="text1"/>
          <w:sz w:val="24"/>
          <w:szCs w:val="24"/>
        </w:rPr>
      </w:pPr>
      <w:r w:rsidRPr="00336BE5">
        <w:rPr>
          <w:rFonts w:eastAsia="Times New Roman" w:cstheme="minorHAnsi"/>
          <w:b/>
          <w:color w:val="000000" w:themeColor="text1"/>
          <w:sz w:val="24"/>
          <w:szCs w:val="24"/>
        </w:rPr>
        <w:t>Email:</w:t>
      </w:r>
      <w:r w:rsidRPr="00336BE5">
        <w:rPr>
          <w:rFonts w:eastAsia="Times New Roman" w:cstheme="minorHAnsi"/>
          <w:color w:val="000000" w:themeColor="text1"/>
          <w:sz w:val="24"/>
          <w:szCs w:val="24"/>
        </w:rPr>
        <w:t xml:space="preserve"> </w:t>
      </w:r>
    </w:p>
    <w:p w14:paraId="0C604FE8" w14:textId="77777777" w:rsidR="00263D57" w:rsidRPr="00336BE5" w:rsidRDefault="00263D57" w:rsidP="00263D57">
      <w:pPr>
        <w:widowControl w:val="0"/>
        <w:spacing w:after="0" w:line="288" w:lineRule="auto"/>
        <w:rPr>
          <w:rFonts w:eastAsia="Times New Roman" w:cstheme="minorHAnsi"/>
          <w:b/>
          <w:color w:val="000000" w:themeColor="text1"/>
          <w:sz w:val="24"/>
          <w:szCs w:val="24"/>
        </w:rPr>
      </w:pPr>
      <w:r w:rsidRPr="00336BE5">
        <w:rPr>
          <w:rFonts w:eastAsia="Times New Roman" w:cstheme="minorHAnsi"/>
          <w:b/>
          <w:color w:val="000000" w:themeColor="text1"/>
          <w:sz w:val="24"/>
          <w:szCs w:val="24"/>
        </w:rPr>
        <w:t xml:space="preserve">Telephone: </w:t>
      </w:r>
    </w:p>
    <w:p w14:paraId="65E639E4" w14:textId="77777777" w:rsidR="00263D57" w:rsidRPr="00336BE5" w:rsidRDefault="00263D57" w:rsidP="00263D57">
      <w:pPr>
        <w:widowControl w:val="0"/>
        <w:spacing w:after="0" w:line="288" w:lineRule="auto"/>
        <w:contextualSpacing/>
        <w:rPr>
          <w:rFonts w:eastAsia="Times New Roman" w:cstheme="minorHAnsi"/>
          <w:color w:val="000000" w:themeColor="text1"/>
          <w:sz w:val="24"/>
          <w:szCs w:val="24"/>
        </w:rPr>
      </w:pPr>
      <w:r w:rsidRPr="00336BE5">
        <w:rPr>
          <w:rFonts w:eastAsia="Times New Roman" w:cstheme="minorHAnsi"/>
          <w:b/>
          <w:color w:val="000000" w:themeColor="text1"/>
          <w:sz w:val="24"/>
          <w:szCs w:val="24"/>
        </w:rPr>
        <w:t xml:space="preserve">Office Hours: </w:t>
      </w:r>
      <w:r w:rsidRPr="00336BE5">
        <w:rPr>
          <w:rFonts w:eastAsia="Times New Roman" w:cstheme="minorHAnsi"/>
          <w:bCs/>
          <w:color w:val="000000" w:themeColor="text1"/>
          <w:sz w:val="24"/>
          <w:szCs w:val="24"/>
        </w:rPr>
        <w:t>[Add days, times, in-person/virtual]</w:t>
      </w:r>
    </w:p>
    <w:p w14:paraId="4C47CC06" w14:textId="77777777" w:rsidR="00263D57" w:rsidRPr="00336BE5" w:rsidRDefault="00263D57" w:rsidP="00263D57">
      <w:pPr>
        <w:widowControl w:val="0"/>
        <w:spacing w:after="0" w:line="240" w:lineRule="auto"/>
        <w:contextualSpacing/>
        <w:rPr>
          <w:rFonts w:eastAsia="Times New Roman" w:cstheme="minorHAnsi"/>
          <w:color w:val="000000" w:themeColor="text1"/>
          <w:sz w:val="24"/>
          <w:szCs w:val="24"/>
        </w:rPr>
      </w:pPr>
      <w:r w:rsidRPr="00336BE5">
        <w:rPr>
          <w:rFonts w:eastAsia="Times New Roman" w:cstheme="minorHAnsi"/>
          <w:color w:val="000000" w:themeColor="text1"/>
          <w:sz w:val="24"/>
          <w:szCs w:val="24"/>
        </w:rPr>
        <w:t>__________________________________________________________________________</w:t>
      </w:r>
    </w:p>
    <w:p w14:paraId="796AE71B" w14:textId="77777777" w:rsidR="00263D57" w:rsidRPr="00336BE5" w:rsidRDefault="00263D57" w:rsidP="00263D57">
      <w:pPr>
        <w:widowControl w:val="0"/>
        <w:spacing w:after="0" w:line="288" w:lineRule="auto"/>
        <w:contextualSpacing/>
        <w:rPr>
          <w:rFonts w:eastAsia="Times New Roman" w:cstheme="minorHAnsi"/>
          <w:bCs/>
          <w:color w:val="000000" w:themeColor="text1"/>
          <w:sz w:val="24"/>
          <w:szCs w:val="24"/>
        </w:rPr>
      </w:pPr>
      <w:r w:rsidRPr="00336BE5">
        <w:rPr>
          <w:rFonts w:eastAsia="Times New Roman" w:cstheme="minorHAnsi"/>
          <w:b/>
          <w:color w:val="000000" w:themeColor="text1"/>
          <w:sz w:val="24"/>
          <w:szCs w:val="24"/>
        </w:rPr>
        <w:t>Class Day and Time:</w:t>
      </w:r>
    </w:p>
    <w:p w14:paraId="1530EA5A" w14:textId="77777777" w:rsidR="00263D57" w:rsidRPr="00336BE5" w:rsidRDefault="00263D57" w:rsidP="00263D57">
      <w:pPr>
        <w:widowControl w:val="0"/>
        <w:spacing w:after="0" w:line="288" w:lineRule="auto"/>
        <w:rPr>
          <w:rFonts w:eastAsia="Times New Roman" w:cstheme="minorHAnsi"/>
          <w:b/>
          <w:color w:val="000000" w:themeColor="text1"/>
          <w:sz w:val="24"/>
          <w:szCs w:val="24"/>
        </w:rPr>
      </w:pPr>
      <w:r w:rsidRPr="00336BE5">
        <w:rPr>
          <w:rFonts w:eastAsia="Times New Roman" w:cstheme="minorHAnsi"/>
          <w:b/>
          <w:color w:val="000000" w:themeColor="text1"/>
          <w:sz w:val="24"/>
          <w:szCs w:val="24"/>
        </w:rPr>
        <w:t>Class Location:</w:t>
      </w:r>
      <w:r w:rsidRPr="00336BE5">
        <w:rPr>
          <w:rFonts w:eastAsia="Times New Roman" w:cstheme="minorHAnsi"/>
          <w:bCs/>
          <w:color w:val="000000" w:themeColor="text1"/>
          <w:sz w:val="24"/>
          <w:szCs w:val="24"/>
        </w:rPr>
        <w:t xml:space="preserve"> [Add building and room number or note online via zoom]</w:t>
      </w:r>
    </w:p>
    <w:p w14:paraId="109B35C5" w14:textId="77777777" w:rsidR="00263D57" w:rsidRPr="00336BE5" w:rsidRDefault="00263D57" w:rsidP="00263D57">
      <w:pPr>
        <w:widowControl w:val="0"/>
        <w:spacing w:after="0" w:line="288" w:lineRule="auto"/>
        <w:contextualSpacing/>
        <w:rPr>
          <w:rFonts w:eastAsia="Times New Roman" w:cstheme="minorHAnsi"/>
          <w:b/>
          <w:color w:val="000000" w:themeColor="text1"/>
          <w:sz w:val="24"/>
          <w:szCs w:val="24"/>
        </w:rPr>
      </w:pPr>
      <w:r w:rsidRPr="00336BE5">
        <w:rPr>
          <w:rFonts w:eastAsia="Times New Roman" w:cstheme="minorHAnsi"/>
          <w:b/>
          <w:color w:val="000000" w:themeColor="text1"/>
          <w:sz w:val="24"/>
          <w:szCs w:val="24"/>
        </w:rPr>
        <w:t xml:space="preserve">Credits/Length of Course: </w:t>
      </w:r>
    </w:p>
    <w:p w14:paraId="2D6A8D73" w14:textId="77777777" w:rsidR="00263D57" w:rsidRPr="005B0C00" w:rsidRDefault="00263D57" w:rsidP="00263D57">
      <w:pPr>
        <w:widowControl w:val="0"/>
        <w:spacing w:after="0" w:line="288" w:lineRule="auto"/>
        <w:contextualSpacing/>
        <w:rPr>
          <w:rFonts w:eastAsia="Times New Roman" w:cstheme="minorHAnsi"/>
          <w:b/>
          <w:color w:val="000000" w:themeColor="text1"/>
          <w:sz w:val="24"/>
          <w:szCs w:val="24"/>
        </w:rPr>
      </w:pPr>
      <w:r w:rsidRPr="00336BE5">
        <w:rPr>
          <w:rFonts w:eastAsia="Times New Roman" w:cstheme="minorHAnsi"/>
          <w:b/>
          <w:color w:val="000000" w:themeColor="text1"/>
          <w:sz w:val="24"/>
          <w:szCs w:val="24"/>
        </w:rPr>
        <w:t xml:space="preserve">Method of Delivery: </w:t>
      </w:r>
      <w:r w:rsidRPr="00336BE5">
        <w:rPr>
          <w:rFonts w:eastAsia="Times New Roman" w:cstheme="minorHAnsi"/>
          <w:bCs/>
          <w:color w:val="000000" w:themeColor="text1"/>
          <w:sz w:val="24"/>
          <w:szCs w:val="24"/>
        </w:rPr>
        <w:t>[Note: In-person/hybrid/online]</w:t>
      </w:r>
    </w:p>
    <w:p w14:paraId="6BC1482C" w14:textId="77777777" w:rsidR="00263D57" w:rsidRPr="005B0C00" w:rsidRDefault="00263D57" w:rsidP="00263D57">
      <w:pPr>
        <w:widowControl w:val="0"/>
        <w:spacing w:after="0" w:line="288" w:lineRule="auto"/>
        <w:contextualSpacing/>
        <w:rPr>
          <w:rFonts w:eastAsia="Times New Roman" w:cstheme="minorHAnsi"/>
          <w:b/>
          <w:color w:val="000000" w:themeColor="text1"/>
          <w:sz w:val="24"/>
          <w:szCs w:val="24"/>
        </w:rPr>
      </w:pPr>
      <w:r w:rsidRPr="005B0C00">
        <w:rPr>
          <w:rFonts w:eastAsia="Times New Roman" w:cstheme="minorHAnsi"/>
          <w:b/>
          <w:color w:val="000000" w:themeColor="text1"/>
          <w:sz w:val="24"/>
          <w:szCs w:val="24"/>
        </w:rPr>
        <w:t>Prerequisites:</w:t>
      </w:r>
    </w:p>
    <w:p w14:paraId="6B9CCFFC" w14:textId="6DF04D22" w:rsidR="00BF506A" w:rsidRPr="009A6604" w:rsidRDefault="00263D57" w:rsidP="009A6604">
      <w:pPr>
        <w:widowControl w:val="0"/>
        <w:spacing w:after="0" w:line="288" w:lineRule="auto"/>
        <w:contextualSpacing/>
        <w:rPr>
          <w:rFonts w:eastAsia="Times New Roman" w:cstheme="minorHAnsi"/>
          <w:b/>
          <w:color w:val="000000" w:themeColor="text1"/>
          <w:sz w:val="24"/>
          <w:szCs w:val="24"/>
        </w:rPr>
      </w:pPr>
      <w:r w:rsidRPr="005B0C00">
        <w:rPr>
          <w:rFonts w:eastAsia="Times New Roman" w:cstheme="minorHAnsi"/>
          <w:color w:val="000000" w:themeColor="text1"/>
          <w:sz w:val="24"/>
          <w:szCs w:val="24"/>
        </w:rPr>
        <w:t>__________________________________________________________________________</w:t>
      </w:r>
    </w:p>
    <w:p w14:paraId="59E05A55" w14:textId="286952DE"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0EF64354" w14:textId="6F23DE82" w:rsidR="00263D57" w:rsidRDefault="00263D57" w:rsidP="007802DD">
      <w:pPr>
        <w:widowControl w:val="0"/>
        <w:spacing w:after="0" w:line="240" w:lineRule="auto"/>
        <w:jc w:val="center"/>
        <w:rPr>
          <w:rFonts w:asciiTheme="majorHAnsi" w:eastAsia="Times New Roman" w:hAnsiTheme="majorHAnsi" w:cstheme="majorHAnsi"/>
        </w:rPr>
      </w:pPr>
      <w:r w:rsidRPr="00313019">
        <w:rPr>
          <w:rFonts w:asciiTheme="majorHAnsi" w:eastAsia="Times New Roman" w:hAnsiTheme="majorHAnsi" w:cstheme="majorHAnsi"/>
        </w:rPr>
        <w:t xml:space="preserve">Loyola University Chicago School of Social Work provides transformative education for practice-informed social work. The </w:t>
      </w:r>
      <w:r w:rsidR="008322B8" w:rsidRPr="00313019">
        <w:rPr>
          <w:rFonts w:asciiTheme="majorHAnsi" w:eastAsia="Times New Roman" w:hAnsiTheme="majorHAnsi" w:cstheme="majorHAnsi"/>
        </w:rPr>
        <w:t>S</w:t>
      </w:r>
      <w:r w:rsidRPr="00313019">
        <w:rPr>
          <w:rFonts w:asciiTheme="majorHAnsi" w:eastAsia="Times New Roman" w:hAnsiTheme="majorHAnsi" w:cstheme="majorHAnsi"/>
        </w:rPr>
        <w:t>chool advances rich and diverse knowledge grounded in empowering work with clients and organizations from a participatory, person-in-environment perspective. We promote social justice through macro, me</w:t>
      </w:r>
      <w:r w:rsidR="008322B8" w:rsidRPr="00313019">
        <w:rPr>
          <w:rFonts w:asciiTheme="majorHAnsi" w:eastAsia="Times New Roman" w:hAnsiTheme="majorHAnsi" w:cstheme="majorHAnsi"/>
        </w:rPr>
        <w:t>zz</w:t>
      </w:r>
      <w:r w:rsidRPr="00313019">
        <w:rPr>
          <w:rFonts w:asciiTheme="majorHAnsi" w:eastAsia="Times New Roman" w:hAnsiTheme="majorHAnsi" w:cstheme="majorHAnsi"/>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4E1C0255" w14:textId="77777777" w:rsidR="00313019" w:rsidRPr="00313019" w:rsidRDefault="00313019" w:rsidP="00313019">
      <w:pPr>
        <w:widowControl w:val="0"/>
        <w:spacing w:after="0" w:line="240" w:lineRule="auto"/>
        <w:rPr>
          <w:rFonts w:asciiTheme="majorHAnsi" w:eastAsia="Times New Roman" w:hAnsiTheme="majorHAnsi" w:cstheme="majorHAnsi"/>
        </w:rPr>
      </w:pPr>
    </w:p>
    <w:p w14:paraId="188195D4" w14:textId="7AA6235E" w:rsidR="00263D57" w:rsidRPr="009A6604" w:rsidRDefault="00263D57" w:rsidP="004C79B6">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9A6604">
        <w:rPr>
          <w:rFonts w:asciiTheme="majorHAnsi" w:eastAsia="Times New Roman" w:hAnsiTheme="majorHAnsi" w:cstheme="majorHAnsi"/>
          <w:b/>
          <w:color w:val="922247"/>
          <w:sz w:val="24"/>
          <w:szCs w:val="24"/>
        </w:rPr>
        <w:t>C</w:t>
      </w:r>
      <w:r w:rsidR="009A6604">
        <w:rPr>
          <w:rFonts w:asciiTheme="majorHAnsi" w:eastAsia="Times New Roman" w:hAnsiTheme="majorHAnsi" w:cstheme="majorHAnsi"/>
          <w:b/>
          <w:color w:val="922247"/>
          <w:sz w:val="24"/>
          <w:szCs w:val="24"/>
        </w:rPr>
        <w:t>ourse</w:t>
      </w:r>
      <w:r w:rsidR="00C12AEA" w:rsidRPr="009A6604">
        <w:rPr>
          <w:rFonts w:asciiTheme="majorHAnsi" w:eastAsia="Times New Roman" w:hAnsiTheme="majorHAnsi" w:cstheme="majorHAnsi"/>
          <w:b/>
          <w:color w:val="922247"/>
          <w:sz w:val="24"/>
          <w:szCs w:val="24"/>
        </w:rPr>
        <w:t xml:space="preserve"> D</w:t>
      </w:r>
      <w:r w:rsidR="009A6604">
        <w:rPr>
          <w:rFonts w:asciiTheme="majorHAnsi" w:eastAsia="Times New Roman" w:hAnsiTheme="majorHAnsi" w:cstheme="majorHAnsi"/>
          <w:b/>
          <w:color w:val="922247"/>
          <w:sz w:val="24"/>
          <w:szCs w:val="24"/>
        </w:rPr>
        <w:t>escription</w:t>
      </w:r>
    </w:p>
    <w:p w14:paraId="28DADC0F" w14:textId="7335695C" w:rsidR="009748D6" w:rsidRPr="00C65276" w:rsidRDefault="009748D6" w:rsidP="005F6117">
      <w:pPr>
        <w:spacing w:after="0" w:line="240" w:lineRule="auto"/>
        <w:ind w:left="144"/>
        <w:rPr>
          <w:rFonts w:asciiTheme="majorHAnsi" w:hAnsiTheme="majorHAnsi" w:cstheme="majorHAnsi"/>
        </w:rPr>
      </w:pPr>
      <w:r w:rsidRPr="00C65276">
        <w:rPr>
          <w:rFonts w:asciiTheme="majorHAnsi" w:hAnsiTheme="majorHAnsi" w:cstheme="majorHAnsi"/>
        </w:rPr>
        <w:t xml:space="preserve">This is an advanced clinical social work elective that builds on foundation social work courses. The content of the course will be the identification and application of clinical social work assessment and intervention of the major migrant groups, to prepare students to provide advanced clinical services to individuals and families who are currently living in the U.S. The course will build a knowledge base necessary to effectively work with immigrant and refugee populations, in general, and with immigrants who have suffered violence and trauma. Experiences of the migrants and the group and individual characteristics relevant to immigration will be explored and discussed.  </w:t>
      </w:r>
    </w:p>
    <w:p w14:paraId="6F39061C" w14:textId="102EC12E" w:rsidR="009748D6" w:rsidRPr="00C65276" w:rsidRDefault="009748D6" w:rsidP="005F6117">
      <w:pPr>
        <w:spacing w:after="0" w:line="240" w:lineRule="auto"/>
        <w:ind w:left="144"/>
        <w:rPr>
          <w:rFonts w:asciiTheme="majorHAnsi" w:hAnsiTheme="majorHAnsi" w:cstheme="majorHAnsi"/>
        </w:rPr>
      </w:pPr>
      <w:r w:rsidRPr="00C65276">
        <w:rPr>
          <w:rFonts w:asciiTheme="majorHAnsi" w:hAnsiTheme="majorHAnsi" w:cstheme="majorHAnsi"/>
        </w:rPr>
        <w:t xml:space="preserve">The general topics for the course have been chosen specifically to cover these areas of immigration: (1) the migration experience; (2) the characteristics of immigrants who are currently relocating in the U.S., including an analysis of the Western perspective; (3) the process of acculturation and assimilation, including the </w:t>
      </w:r>
      <w:r w:rsidRPr="00C65276">
        <w:rPr>
          <w:rFonts w:asciiTheme="majorHAnsi" w:hAnsiTheme="majorHAnsi" w:cstheme="majorHAnsi"/>
        </w:rPr>
        <w:lastRenderedPageBreak/>
        <w:t>controversies embedded in these concepts; (4) the interface of migration, violence</w:t>
      </w:r>
      <w:r>
        <w:rPr>
          <w:rFonts w:asciiTheme="majorHAnsi" w:hAnsiTheme="majorHAnsi" w:cstheme="majorHAnsi"/>
        </w:rPr>
        <w:t>,</w:t>
      </w:r>
      <w:r w:rsidRPr="00C65276">
        <w:rPr>
          <w:rFonts w:asciiTheme="majorHAnsi" w:hAnsiTheme="majorHAnsi" w:cstheme="majorHAnsi"/>
        </w:rPr>
        <w:t xml:space="preserve"> and trauma; and (5) the multi-theoretical, multi-systemic ecological process of assessment and intervention with greater awareness and understanding of</w:t>
      </w:r>
      <w:r w:rsidR="00605D97">
        <w:rPr>
          <w:rFonts w:asciiTheme="majorHAnsi" w:hAnsiTheme="majorHAnsi" w:cstheme="majorHAnsi"/>
        </w:rPr>
        <w:t xml:space="preserve"> </w:t>
      </w:r>
      <w:r w:rsidRPr="00C65276">
        <w:rPr>
          <w:rFonts w:asciiTheme="majorHAnsi" w:hAnsiTheme="majorHAnsi" w:cstheme="majorHAnsi"/>
        </w:rPr>
        <w:t xml:space="preserve">non-Western perspectives on mental health and healing among the various immigrant and refugee populations. </w:t>
      </w:r>
    </w:p>
    <w:p w14:paraId="79AC5821" w14:textId="1A058DFC" w:rsidR="009748D6" w:rsidRPr="00C65276" w:rsidRDefault="009748D6" w:rsidP="005F6117">
      <w:pPr>
        <w:spacing w:after="0" w:line="240" w:lineRule="auto"/>
        <w:ind w:left="144"/>
        <w:rPr>
          <w:rFonts w:asciiTheme="majorHAnsi" w:hAnsiTheme="majorHAnsi" w:cstheme="majorHAnsi"/>
        </w:rPr>
      </w:pPr>
      <w:r w:rsidRPr="00C65276">
        <w:rPr>
          <w:rFonts w:asciiTheme="majorHAnsi" w:hAnsiTheme="majorHAnsi" w:cstheme="majorHAnsi"/>
        </w:rPr>
        <w:t>Theoretical orientations based upon a bio-psycho-social-spiritual assessment (e.g., ecological, feminist, family systems, psychosocial, cognitive-behavioral), as well as developmental theories, and life cycle stages will form the foundation for social work practice. All issues and topics are considered within a historical and contemporary socio-cultural and socio-political context. Sexism, racism, homophobia, ageism</w:t>
      </w:r>
      <w:r w:rsidR="00605D97">
        <w:rPr>
          <w:rFonts w:asciiTheme="majorHAnsi" w:hAnsiTheme="majorHAnsi" w:cstheme="majorHAnsi"/>
        </w:rPr>
        <w:t>,</w:t>
      </w:r>
      <w:r w:rsidRPr="00C65276">
        <w:rPr>
          <w:rFonts w:asciiTheme="majorHAnsi" w:hAnsiTheme="majorHAnsi" w:cstheme="majorHAnsi"/>
        </w:rPr>
        <w:t xml:space="preserve"> and the stereotyping of various ethnic, racial, and cultural groups will be identified and discussed as they form and influence the context of individual and family life in a new host country. </w:t>
      </w:r>
    </w:p>
    <w:p w14:paraId="06B4783A" w14:textId="34032D8B" w:rsidR="009748D6" w:rsidRPr="00C65276" w:rsidRDefault="009748D6" w:rsidP="005F6117">
      <w:pPr>
        <w:spacing w:after="0" w:line="240" w:lineRule="auto"/>
        <w:ind w:left="144"/>
        <w:rPr>
          <w:rFonts w:asciiTheme="majorHAnsi" w:hAnsiTheme="majorHAnsi" w:cstheme="majorHAnsi"/>
        </w:rPr>
      </w:pPr>
      <w:r w:rsidRPr="00C65276">
        <w:rPr>
          <w:rFonts w:asciiTheme="majorHAnsi" w:hAnsiTheme="majorHAnsi" w:cstheme="majorHAnsi"/>
        </w:rPr>
        <w:t xml:space="preserve">The efficacy of different models and modalities of practice will be discussed, including theoretical integration. The relevance of </w:t>
      </w:r>
      <w:r w:rsidR="00605D97">
        <w:rPr>
          <w:rFonts w:asciiTheme="majorHAnsi" w:hAnsiTheme="majorHAnsi" w:cstheme="majorHAnsi"/>
        </w:rPr>
        <w:t>culture-specific</w:t>
      </w:r>
      <w:r w:rsidRPr="00C65276">
        <w:rPr>
          <w:rFonts w:asciiTheme="majorHAnsi" w:hAnsiTheme="majorHAnsi" w:cstheme="majorHAnsi"/>
        </w:rPr>
        <w:t xml:space="preserve"> practice versus effective practice for the presenting problem will be discussed and analyzed in class. Relevant research will be reviewed as it informs social work practice and will be assessed for biases. Students are expected to become aware of their own biases and the potential impact on their practice. The course will examine the social construction of violence and the socio-cultural maintenance of violence as it informs assessment and intervention.     </w:t>
      </w:r>
    </w:p>
    <w:p w14:paraId="5474F0EE" w14:textId="78F6FC64" w:rsidR="009748D6" w:rsidRPr="00C65276" w:rsidRDefault="009748D6" w:rsidP="005F6117">
      <w:pPr>
        <w:spacing w:after="0" w:line="240" w:lineRule="auto"/>
        <w:ind w:left="144"/>
        <w:rPr>
          <w:rFonts w:asciiTheme="majorHAnsi" w:hAnsiTheme="majorHAnsi" w:cstheme="majorHAnsi"/>
        </w:rPr>
      </w:pPr>
      <w:r w:rsidRPr="00C65276">
        <w:rPr>
          <w:rFonts w:asciiTheme="majorHAnsi" w:hAnsiTheme="majorHAnsi" w:cstheme="majorHAnsi"/>
        </w:rPr>
        <w:t>In addition, practitioners who commonly work with immigrants to the U.S., and who then are witnesses to some of the horrors that immigrants experience, are more likely to experience vicarious traumatization or secondary trauma. Efforts of self-care and self-awareness for the practitioner will be considered and discussed.</w:t>
      </w:r>
    </w:p>
    <w:p w14:paraId="20AF50F8" w14:textId="163CA661" w:rsidR="009748D6" w:rsidRDefault="009748D6" w:rsidP="005F6117">
      <w:pPr>
        <w:spacing w:after="0" w:line="240" w:lineRule="auto"/>
        <w:ind w:left="144"/>
        <w:rPr>
          <w:rFonts w:asciiTheme="majorHAnsi" w:hAnsiTheme="majorHAnsi" w:cstheme="majorHAnsi"/>
        </w:rPr>
      </w:pPr>
      <w:r w:rsidRPr="00C65276">
        <w:rPr>
          <w:rFonts w:asciiTheme="majorHAnsi" w:hAnsiTheme="majorHAnsi" w:cstheme="majorHAnsi"/>
        </w:rPr>
        <w:t xml:space="preserve">Books that are particularly relevant to the course are included. In addition, since often the stories of the immigrants themselves are more powerful and enlightening than any text, a list of biographies, autobiographies, and biographical fiction are suggested below. </w:t>
      </w:r>
    </w:p>
    <w:p w14:paraId="2FC78D30" w14:textId="77777777" w:rsidR="00D158FC" w:rsidRPr="009748D6" w:rsidRDefault="00D158FC" w:rsidP="00C12AEA">
      <w:pPr>
        <w:spacing w:after="0" w:line="240" w:lineRule="auto"/>
        <w:rPr>
          <w:rFonts w:asciiTheme="majorHAnsi" w:hAnsiTheme="majorHAnsi" w:cstheme="majorHAnsi"/>
        </w:rPr>
      </w:pPr>
    </w:p>
    <w:p w14:paraId="2BFDD899" w14:textId="6C55551E" w:rsidR="00263D57" w:rsidRPr="003849B5" w:rsidRDefault="00263D57" w:rsidP="00C6289B">
      <w:pPr>
        <w:widowControl w:val="0"/>
        <w:spacing w:after="0" w:line="240" w:lineRule="auto"/>
        <w:rPr>
          <w:rFonts w:asciiTheme="majorHAnsi" w:eastAsiaTheme="minorEastAsia" w:hAnsiTheme="majorHAnsi" w:cstheme="majorHAnsi"/>
          <w:b/>
          <w:bCs/>
          <w:color w:val="000000" w:themeColor="text1"/>
        </w:rPr>
      </w:pPr>
      <w:r w:rsidRPr="003849B5">
        <w:rPr>
          <w:rFonts w:asciiTheme="majorHAnsi" w:eastAsiaTheme="minorEastAsia" w:hAnsiTheme="majorHAnsi" w:cstheme="majorHAnsi"/>
          <w:b/>
          <w:bCs/>
          <w:color w:val="000000" w:themeColor="text1"/>
        </w:rPr>
        <w:t>Learning Objectives &amp; EPAS Related Competencies*</w:t>
      </w:r>
    </w:p>
    <w:p w14:paraId="446B2259" w14:textId="77777777" w:rsidR="00263D57" w:rsidRPr="003849B5" w:rsidRDefault="00263D57" w:rsidP="00C6289B">
      <w:pPr>
        <w:widowControl w:val="0"/>
        <w:spacing w:after="0" w:line="240" w:lineRule="auto"/>
        <w:rPr>
          <w:rFonts w:asciiTheme="majorHAnsi" w:eastAsiaTheme="minorEastAsia" w:hAnsiTheme="majorHAnsi" w:cstheme="majorHAnsi"/>
          <w:color w:val="000000" w:themeColor="text1"/>
        </w:rPr>
      </w:pPr>
      <w:r w:rsidRPr="003849B5">
        <w:rPr>
          <w:rFonts w:asciiTheme="majorHAnsi" w:eastAsiaTheme="minorEastAsia" w:hAnsiTheme="majorHAnsi" w:cstheme="majorHAnsi"/>
          <w:color w:val="000000" w:themeColor="text1"/>
        </w:rPr>
        <w:t xml:space="preserve">*Framed by the Council on Social Work Education’s Educational Policy and Accreditation Standards (EPAS) </w:t>
      </w:r>
    </w:p>
    <w:p w14:paraId="5D119615" w14:textId="6A56BF58" w:rsidR="00263D57" w:rsidRPr="003849B5" w:rsidRDefault="008D1AB6" w:rsidP="00263D57">
      <w:pPr>
        <w:widowControl w:val="0"/>
        <w:spacing w:before="120" w:after="120" w:line="240" w:lineRule="auto"/>
        <w:ind w:left="144"/>
        <w:rPr>
          <w:rFonts w:asciiTheme="majorHAnsi" w:eastAsiaTheme="minorEastAsia" w:hAnsiTheme="majorHAnsi" w:cstheme="majorHAnsi"/>
        </w:rPr>
      </w:pPr>
      <w:r w:rsidRPr="003849B5">
        <w:rPr>
          <w:rFonts w:asciiTheme="majorHAnsi" w:eastAsiaTheme="minorEastAsia" w:hAnsiTheme="majorHAnsi" w:cstheme="majorHAnsi"/>
          <w:b/>
          <w:bCs/>
          <w:color w:val="272727"/>
        </w:rPr>
        <w:t>Competency</w:t>
      </w:r>
      <w:r w:rsidR="00BB1512" w:rsidRPr="003849B5">
        <w:rPr>
          <w:rFonts w:asciiTheme="majorHAnsi" w:eastAsiaTheme="minorEastAsia" w:hAnsiTheme="majorHAnsi" w:cstheme="majorHAnsi"/>
          <w:b/>
          <w:bCs/>
          <w:color w:val="272727"/>
        </w:rPr>
        <w:t xml:space="preserve"> </w:t>
      </w:r>
      <w:r w:rsidR="00605D97" w:rsidRPr="003849B5">
        <w:rPr>
          <w:rFonts w:asciiTheme="majorHAnsi" w:eastAsiaTheme="minorEastAsia" w:hAnsiTheme="majorHAnsi" w:cstheme="majorHAnsi"/>
          <w:b/>
          <w:bCs/>
          <w:color w:val="272727"/>
        </w:rPr>
        <w:t xml:space="preserve">2: </w:t>
      </w:r>
      <w:r w:rsidR="00605D97" w:rsidRPr="003849B5">
        <w:rPr>
          <w:rFonts w:asciiTheme="majorHAnsi" w:eastAsiaTheme="minorEastAsia" w:hAnsiTheme="majorHAnsi" w:cstheme="majorHAnsi"/>
          <w:b/>
          <w:bCs/>
        </w:rPr>
        <w:t>Engage in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590"/>
        <w:gridCol w:w="3065"/>
      </w:tblGrid>
      <w:tr w:rsidR="00605D97" w:rsidRPr="003849B5" w14:paraId="43A3944A" w14:textId="77777777" w:rsidTr="0053242E">
        <w:trPr>
          <w:cantSplit/>
          <w:trHeight w:val="346"/>
          <w:tblHeader/>
        </w:trPr>
        <w:tc>
          <w:tcPr>
            <w:tcW w:w="1800" w:type="dxa"/>
            <w:tcBorders>
              <w:right w:val="single" w:sz="4" w:space="0" w:color="auto"/>
            </w:tcBorders>
            <w:vAlign w:val="center"/>
          </w:tcPr>
          <w:p w14:paraId="06B79719" w14:textId="5E092D46" w:rsidR="00605D97" w:rsidRPr="003849B5" w:rsidRDefault="00605D97" w:rsidP="009B4A88">
            <w:pPr>
              <w:widowControl w:val="0"/>
              <w:spacing w:before="120" w:after="120"/>
              <w:rPr>
                <w:rFonts w:asciiTheme="majorHAnsi" w:eastAsiaTheme="minorEastAsia" w:hAnsiTheme="majorHAnsi" w:cstheme="majorHAnsi"/>
              </w:rPr>
            </w:pPr>
            <w:r w:rsidRPr="003849B5">
              <w:rPr>
                <w:rFonts w:asciiTheme="majorHAnsi" w:eastAsiaTheme="minorEastAsia" w:hAnsiTheme="majorHAnsi" w:cstheme="majorHAnsi"/>
                <w:b/>
                <w:bCs/>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4C2C4A09" w14:textId="00DF731D" w:rsidR="00605D97" w:rsidRPr="003849B5" w:rsidRDefault="00605D97" w:rsidP="009B4A88">
            <w:pPr>
              <w:spacing w:before="120" w:after="120"/>
              <w:rPr>
                <w:rFonts w:asciiTheme="majorHAnsi" w:eastAsiaTheme="minorEastAsia" w:hAnsiTheme="majorHAnsi" w:cstheme="majorHAnsi"/>
              </w:rPr>
            </w:pPr>
            <w:bookmarkStart w:id="1" w:name="_Hlk87947897"/>
            <w:r w:rsidRPr="003849B5">
              <w:rPr>
                <w:rFonts w:asciiTheme="majorHAnsi" w:eastAsiaTheme="minorEastAsia" w:hAnsiTheme="majorHAnsi" w:cstheme="majorHAnsi"/>
              </w:rPr>
              <w:t>Paper 1: Integrative Model of Social Work Practice with Immigrants and Refugees</w:t>
            </w:r>
            <w:bookmarkEnd w:id="1"/>
          </w:p>
        </w:tc>
        <w:tc>
          <w:tcPr>
            <w:tcW w:w="3065" w:type="dxa"/>
            <w:tcBorders>
              <w:top w:val="single" w:sz="4" w:space="0" w:color="auto"/>
              <w:left w:val="single" w:sz="4" w:space="0" w:color="auto"/>
              <w:bottom w:val="single" w:sz="4" w:space="0" w:color="auto"/>
              <w:right w:val="single" w:sz="4" w:space="0" w:color="auto"/>
            </w:tcBorders>
            <w:vAlign w:val="center"/>
          </w:tcPr>
          <w:p w14:paraId="5A211EB3" w14:textId="7FE14DD0" w:rsidR="00605D97" w:rsidRPr="003849B5" w:rsidRDefault="00605D97" w:rsidP="009B4A88">
            <w:pPr>
              <w:spacing w:before="120" w:after="120"/>
              <w:rPr>
                <w:rFonts w:asciiTheme="majorHAnsi" w:eastAsia="Times New Roman" w:hAnsiTheme="majorHAnsi" w:cstheme="majorHAnsi"/>
                <w:highlight w:val="cyan"/>
              </w:rPr>
            </w:pPr>
            <w:r w:rsidRPr="003849B5">
              <w:rPr>
                <w:rFonts w:asciiTheme="majorHAnsi" w:eastAsiaTheme="minorEastAsia" w:hAnsiTheme="majorHAnsi" w:cstheme="majorHAnsi"/>
              </w:rPr>
              <w:t>Knowledge and Skills</w:t>
            </w:r>
          </w:p>
        </w:tc>
      </w:tr>
      <w:tr w:rsidR="008939A6" w:rsidRPr="003849B5" w14:paraId="55E6A30A" w14:textId="77777777" w:rsidTr="0053242E">
        <w:trPr>
          <w:cantSplit/>
          <w:trHeight w:val="346"/>
          <w:tblHeader/>
        </w:trPr>
        <w:tc>
          <w:tcPr>
            <w:tcW w:w="1800" w:type="dxa"/>
            <w:tcBorders>
              <w:right w:val="single" w:sz="4" w:space="0" w:color="auto"/>
            </w:tcBorders>
            <w:vAlign w:val="center"/>
          </w:tcPr>
          <w:p w14:paraId="5EA91C4D" w14:textId="24C1F594" w:rsidR="008939A6" w:rsidRPr="003849B5" w:rsidRDefault="00423267" w:rsidP="009B4A88">
            <w:pPr>
              <w:widowControl w:val="0"/>
              <w:spacing w:before="120" w:after="120"/>
              <w:rPr>
                <w:rFonts w:asciiTheme="majorHAnsi" w:eastAsiaTheme="minorEastAsia" w:hAnsiTheme="majorHAnsi" w:cstheme="majorHAnsi"/>
                <w:b/>
                <w:bCs/>
              </w:rPr>
            </w:pPr>
            <w:r w:rsidRPr="003849B5">
              <w:rPr>
                <w:rFonts w:asciiTheme="majorHAnsi" w:eastAsiaTheme="minorEastAsia" w:hAnsiTheme="majorHAnsi" w:cstheme="majorHAnsi"/>
                <w:b/>
                <w:bCs/>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18AFA5D8" w14:textId="2B05CC63" w:rsidR="008939A6" w:rsidRPr="003849B5" w:rsidRDefault="00423267" w:rsidP="009B4A88">
            <w:pPr>
              <w:spacing w:before="120" w:after="120"/>
              <w:rPr>
                <w:rFonts w:asciiTheme="majorHAnsi" w:eastAsiaTheme="minorEastAsia" w:hAnsiTheme="majorHAnsi" w:cstheme="majorHAnsi"/>
                <w:b/>
                <w:bCs/>
              </w:rPr>
            </w:pPr>
            <w:bookmarkStart w:id="2" w:name="_Hlk87947921"/>
            <w:r w:rsidRPr="003849B5">
              <w:rPr>
                <w:rFonts w:asciiTheme="majorHAnsi" w:eastAsiaTheme="minorEastAsia" w:hAnsiTheme="majorHAnsi" w:cstheme="majorHAnsi"/>
              </w:rPr>
              <w:t xml:space="preserve">Group Project </w:t>
            </w:r>
            <w:r w:rsidR="00A37F3A" w:rsidRPr="003849B5">
              <w:rPr>
                <w:rFonts w:asciiTheme="majorHAnsi" w:eastAsiaTheme="minorEastAsia" w:hAnsiTheme="majorHAnsi" w:cstheme="majorHAnsi"/>
              </w:rPr>
              <w:t>–</w:t>
            </w:r>
            <w:r w:rsidRPr="003849B5">
              <w:rPr>
                <w:rFonts w:asciiTheme="majorHAnsi" w:eastAsiaTheme="minorEastAsia" w:hAnsiTheme="majorHAnsi" w:cstheme="majorHAnsi"/>
              </w:rPr>
              <w:t xml:space="preserve"> Final: Presentation on Specific Migrant Group with separate table on Status of Women</w:t>
            </w:r>
            <w:bookmarkEnd w:id="2"/>
          </w:p>
        </w:tc>
        <w:tc>
          <w:tcPr>
            <w:tcW w:w="3065" w:type="dxa"/>
            <w:tcBorders>
              <w:top w:val="single" w:sz="4" w:space="0" w:color="auto"/>
              <w:left w:val="single" w:sz="4" w:space="0" w:color="auto"/>
              <w:bottom w:val="single" w:sz="4" w:space="0" w:color="auto"/>
              <w:right w:val="single" w:sz="4" w:space="0" w:color="auto"/>
            </w:tcBorders>
            <w:vAlign w:val="center"/>
          </w:tcPr>
          <w:p w14:paraId="257A0A37" w14:textId="3AD4CF3B" w:rsidR="008939A6" w:rsidRPr="003849B5" w:rsidRDefault="00423267" w:rsidP="009B4A88">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Knowledge and Skills</w:t>
            </w:r>
          </w:p>
        </w:tc>
      </w:tr>
      <w:tr w:rsidR="008939A6" w:rsidRPr="003849B5" w14:paraId="0197E117" w14:textId="77777777" w:rsidTr="0053242E">
        <w:trPr>
          <w:cantSplit/>
          <w:trHeight w:val="346"/>
          <w:tblHeader/>
        </w:trPr>
        <w:tc>
          <w:tcPr>
            <w:tcW w:w="1800" w:type="dxa"/>
            <w:tcBorders>
              <w:right w:val="single" w:sz="4" w:space="0" w:color="auto"/>
            </w:tcBorders>
            <w:vAlign w:val="center"/>
          </w:tcPr>
          <w:p w14:paraId="0AB5C0F9" w14:textId="5460B9A9" w:rsidR="008939A6" w:rsidRPr="003849B5" w:rsidRDefault="00423267" w:rsidP="009B4A88">
            <w:pPr>
              <w:widowControl w:val="0"/>
              <w:spacing w:before="120" w:after="120"/>
              <w:rPr>
                <w:rFonts w:asciiTheme="majorHAnsi" w:eastAsiaTheme="minorEastAsia" w:hAnsiTheme="majorHAnsi" w:cstheme="majorHAnsi"/>
                <w:b/>
                <w:bCs/>
              </w:rPr>
            </w:pPr>
            <w:r w:rsidRPr="003849B5">
              <w:rPr>
                <w:rFonts w:asciiTheme="majorHAnsi" w:eastAsiaTheme="minorEastAsia" w:hAnsiTheme="majorHAnsi" w:cstheme="majorHAnsi"/>
                <w:b/>
                <w:bCs/>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79B8C0DC" w14:textId="581815E9" w:rsidR="008939A6" w:rsidRPr="003849B5" w:rsidRDefault="00423267" w:rsidP="009B4A88">
            <w:pPr>
              <w:spacing w:before="120" w:after="120"/>
              <w:rPr>
                <w:rFonts w:asciiTheme="majorHAnsi" w:eastAsiaTheme="minorEastAsia" w:hAnsiTheme="majorHAnsi" w:cstheme="majorHAnsi"/>
                <w:b/>
                <w:bCs/>
              </w:rPr>
            </w:pPr>
            <w:r w:rsidRPr="003849B5">
              <w:rPr>
                <w:rFonts w:asciiTheme="majorHAnsi" w:eastAsiaTheme="minorEastAsia" w:hAnsiTheme="majorHAnsi" w:cstheme="majorHAnsi"/>
              </w:rPr>
              <w:t>Forum</w:t>
            </w:r>
            <w:r w:rsidRPr="003849B5">
              <w:rPr>
                <w:rFonts w:asciiTheme="majorHAnsi" w:eastAsiaTheme="minorEastAsia" w:hAnsiTheme="majorHAnsi" w:cstheme="majorHAnsi"/>
                <w:b/>
                <w:bCs/>
              </w:rPr>
              <w:t xml:space="preserve"> </w:t>
            </w:r>
            <w:r w:rsidRPr="003849B5">
              <w:rPr>
                <w:rFonts w:asciiTheme="majorHAnsi" w:eastAsiaTheme="minorEastAsia" w:hAnsiTheme="majorHAnsi" w:cstheme="majorHAnsi"/>
              </w:rPr>
              <w:t>– Immigration Nation Reflection</w:t>
            </w:r>
          </w:p>
        </w:tc>
        <w:tc>
          <w:tcPr>
            <w:tcW w:w="3065" w:type="dxa"/>
            <w:tcBorders>
              <w:top w:val="single" w:sz="4" w:space="0" w:color="auto"/>
              <w:left w:val="single" w:sz="4" w:space="0" w:color="auto"/>
              <w:bottom w:val="single" w:sz="4" w:space="0" w:color="auto"/>
              <w:right w:val="single" w:sz="4" w:space="0" w:color="auto"/>
            </w:tcBorders>
            <w:vAlign w:val="center"/>
          </w:tcPr>
          <w:p w14:paraId="3FCB9ECC" w14:textId="111EEFE4" w:rsidR="008939A6" w:rsidRPr="003849B5" w:rsidRDefault="00423267" w:rsidP="009B4A88">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Knowledge and Skills</w:t>
            </w:r>
          </w:p>
        </w:tc>
      </w:tr>
    </w:tbl>
    <w:p w14:paraId="618B0841" w14:textId="594696E8" w:rsidR="00263D57" w:rsidRPr="003849B5" w:rsidRDefault="00263D57" w:rsidP="00263D57">
      <w:pPr>
        <w:widowControl w:val="0"/>
        <w:spacing w:before="120" w:after="120" w:line="240" w:lineRule="auto"/>
        <w:ind w:left="144"/>
        <w:rPr>
          <w:rFonts w:asciiTheme="majorHAnsi" w:eastAsiaTheme="minorEastAsia" w:hAnsiTheme="majorHAnsi" w:cstheme="majorHAnsi"/>
        </w:rPr>
      </w:pPr>
      <w:r w:rsidRPr="003849B5">
        <w:rPr>
          <w:rFonts w:asciiTheme="majorHAnsi" w:eastAsiaTheme="minorEastAsia" w:hAnsiTheme="majorHAnsi" w:cstheme="majorHAnsi"/>
          <w:b/>
          <w:bCs/>
          <w:color w:val="272727"/>
        </w:rPr>
        <w:t>Competency</w:t>
      </w:r>
      <w:r w:rsidR="00605D97" w:rsidRPr="003849B5">
        <w:rPr>
          <w:rFonts w:asciiTheme="majorHAnsi" w:eastAsiaTheme="minorEastAsia" w:hAnsiTheme="majorHAnsi" w:cstheme="majorHAnsi"/>
          <w:b/>
          <w:bCs/>
          <w:color w:val="272727"/>
        </w:rPr>
        <w:t xml:space="preserve"> 3: </w:t>
      </w:r>
      <w:r w:rsidR="0053242E" w:rsidRPr="003849B5">
        <w:rPr>
          <w:rFonts w:asciiTheme="majorHAnsi" w:eastAsiaTheme="minorEastAsia" w:hAnsiTheme="majorHAnsi" w:cstheme="majorHAnsi"/>
          <w:b/>
          <w:bCs/>
        </w:rPr>
        <w:t>Advance Human Rights and Social, Economic, and Environmental Justice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590"/>
        <w:gridCol w:w="3065"/>
      </w:tblGrid>
      <w:tr w:rsidR="0053242E" w:rsidRPr="003849B5" w14:paraId="64D4D825" w14:textId="77777777" w:rsidTr="0053242E">
        <w:trPr>
          <w:cantSplit/>
          <w:trHeight w:val="353"/>
          <w:tblHeader/>
        </w:trPr>
        <w:tc>
          <w:tcPr>
            <w:tcW w:w="1800" w:type="dxa"/>
            <w:tcBorders>
              <w:right w:val="single" w:sz="4" w:space="0" w:color="auto"/>
            </w:tcBorders>
            <w:vAlign w:val="center"/>
          </w:tcPr>
          <w:p w14:paraId="2DC89CC0" w14:textId="1C2288CB" w:rsidR="0053242E" w:rsidRPr="003849B5" w:rsidRDefault="0053242E" w:rsidP="00F96E7C">
            <w:pPr>
              <w:widowControl w:val="0"/>
              <w:spacing w:before="120" w:after="120"/>
              <w:rPr>
                <w:rFonts w:asciiTheme="majorHAnsi" w:eastAsiaTheme="minorEastAsia" w:hAnsiTheme="majorHAnsi" w:cstheme="majorHAnsi"/>
              </w:rPr>
            </w:pPr>
            <w:r w:rsidRPr="003849B5">
              <w:rPr>
                <w:rFonts w:asciiTheme="majorHAnsi" w:eastAsiaTheme="minorEastAsia" w:hAnsiTheme="majorHAnsi" w:cstheme="majorHAnsi"/>
                <w:b/>
                <w:bCs/>
                <w:color w:val="272727"/>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04324440" w14:textId="4E80A258" w:rsidR="0053242E" w:rsidRPr="003849B5" w:rsidRDefault="0053242E" w:rsidP="00F96E7C">
            <w:pPr>
              <w:widowControl w:val="0"/>
              <w:spacing w:before="120" w:after="120"/>
              <w:rPr>
                <w:rFonts w:asciiTheme="majorHAnsi" w:eastAsiaTheme="minorEastAsia" w:hAnsiTheme="majorHAnsi" w:cstheme="majorHAnsi"/>
              </w:rPr>
            </w:pPr>
            <w:r w:rsidRPr="003849B5">
              <w:rPr>
                <w:rFonts w:asciiTheme="majorHAnsi" w:eastAsiaTheme="minorEastAsia" w:hAnsiTheme="majorHAnsi" w:cstheme="majorHAnsi"/>
              </w:rPr>
              <w:t xml:space="preserve">Group Project </w:t>
            </w:r>
            <w:r w:rsidR="00A37F3A" w:rsidRPr="003849B5">
              <w:rPr>
                <w:rFonts w:asciiTheme="majorHAnsi" w:eastAsiaTheme="minorEastAsia" w:hAnsiTheme="majorHAnsi" w:cstheme="majorHAnsi"/>
              </w:rPr>
              <w:t xml:space="preserve">– </w:t>
            </w:r>
            <w:r w:rsidRPr="003849B5">
              <w:rPr>
                <w:rFonts w:asciiTheme="majorHAnsi" w:eastAsiaTheme="minorEastAsia" w:hAnsiTheme="majorHAnsi" w:cstheme="majorHAnsi"/>
              </w:rPr>
              <w:t>Final: Presentation on Specific Migrant Group with separate table on Status of Women</w:t>
            </w:r>
          </w:p>
        </w:tc>
        <w:tc>
          <w:tcPr>
            <w:tcW w:w="3065" w:type="dxa"/>
            <w:tcBorders>
              <w:top w:val="single" w:sz="4" w:space="0" w:color="auto"/>
              <w:left w:val="single" w:sz="4" w:space="0" w:color="auto"/>
              <w:bottom w:val="single" w:sz="4" w:space="0" w:color="auto"/>
              <w:right w:val="single" w:sz="4" w:space="0" w:color="auto"/>
            </w:tcBorders>
            <w:vAlign w:val="center"/>
          </w:tcPr>
          <w:p w14:paraId="1770FE34" w14:textId="60D53C80" w:rsidR="0053242E" w:rsidRPr="003849B5" w:rsidRDefault="0053242E" w:rsidP="00F96E7C">
            <w:pPr>
              <w:spacing w:before="120" w:after="120"/>
              <w:rPr>
                <w:rFonts w:asciiTheme="majorHAnsi" w:eastAsia="Times New Roman" w:hAnsiTheme="majorHAnsi" w:cstheme="majorHAnsi"/>
              </w:rPr>
            </w:pPr>
            <w:r w:rsidRPr="003849B5">
              <w:rPr>
                <w:rFonts w:asciiTheme="majorHAnsi" w:eastAsiaTheme="minorEastAsia" w:hAnsiTheme="majorHAnsi" w:cstheme="majorHAnsi"/>
              </w:rPr>
              <w:t>Knowledge, Values, Skills, and Cognitive &amp; Affective Processes</w:t>
            </w:r>
          </w:p>
        </w:tc>
      </w:tr>
      <w:tr w:rsidR="00053D15" w:rsidRPr="003849B5" w14:paraId="271776D2" w14:textId="77777777" w:rsidTr="0053242E">
        <w:trPr>
          <w:cantSplit/>
          <w:trHeight w:val="353"/>
          <w:tblHeader/>
        </w:trPr>
        <w:tc>
          <w:tcPr>
            <w:tcW w:w="1800" w:type="dxa"/>
            <w:tcBorders>
              <w:right w:val="single" w:sz="4" w:space="0" w:color="auto"/>
            </w:tcBorders>
            <w:vAlign w:val="center"/>
          </w:tcPr>
          <w:p w14:paraId="6ECAE04D" w14:textId="7E286B14" w:rsidR="00053D15" w:rsidRPr="003849B5" w:rsidRDefault="00F96E7C" w:rsidP="00F96E7C">
            <w:pPr>
              <w:widowControl w:val="0"/>
              <w:spacing w:before="120" w:after="120"/>
              <w:rPr>
                <w:rFonts w:asciiTheme="majorHAnsi" w:eastAsiaTheme="minorEastAsia" w:hAnsiTheme="majorHAnsi" w:cstheme="majorHAnsi"/>
                <w:b/>
                <w:bCs/>
                <w:color w:val="272727"/>
              </w:rPr>
            </w:pPr>
            <w:r w:rsidRPr="003849B5">
              <w:rPr>
                <w:rFonts w:asciiTheme="majorHAnsi" w:eastAsiaTheme="minorEastAsia" w:hAnsiTheme="majorHAnsi" w:cstheme="majorHAnsi"/>
                <w:b/>
                <w:bCs/>
                <w:color w:val="272727"/>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780BE633" w14:textId="030464CA" w:rsidR="00053D15" w:rsidRPr="003849B5" w:rsidRDefault="00F96E7C" w:rsidP="00F96E7C">
            <w:pPr>
              <w:widowControl w:val="0"/>
              <w:spacing w:before="120" w:after="120"/>
              <w:rPr>
                <w:rFonts w:asciiTheme="majorHAnsi" w:eastAsiaTheme="minorEastAsia" w:hAnsiTheme="majorHAnsi" w:cstheme="majorHAnsi"/>
                <w:b/>
                <w:bCs/>
              </w:rPr>
            </w:pPr>
            <w:r w:rsidRPr="003849B5">
              <w:rPr>
                <w:rFonts w:asciiTheme="majorHAnsi" w:eastAsiaTheme="minorEastAsia" w:hAnsiTheme="majorHAnsi" w:cstheme="majorHAnsi"/>
              </w:rPr>
              <w:t>Managing Challenging Encounters with Clients</w:t>
            </w:r>
          </w:p>
        </w:tc>
        <w:tc>
          <w:tcPr>
            <w:tcW w:w="3065" w:type="dxa"/>
            <w:tcBorders>
              <w:top w:val="single" w:sz="4" w:space="0" w:color="auto"/>
              <w:left w:val="single" w:sz="4" w:space="0" w:color="auto"/>
              <w:bottom w:val="single" w:sz="4" w:space="0" w:color="auto"/>
              <w:right w:val="single" w:sz="4" w:space="0" w:color="auto"/>
            </w:tcBorders>
            <w:vAlign w:val="center"/>
          </w:tcPr>
          <w:p w14:paraId="7B8B3905" w14:textId="46E76FAE" w:rsidR="00053D15" w:rsidRPr="003849B5" w:rsidRDefault="00F96E7C" w:rsidP="00F96E7C">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Knowledge, Values, Skills, and Cognitive &amp; Affective Processes</w:t>
            </w:r>
          </w:p>
        </w:tc>
      </w:tr>
    </w:tbl>
    <w:p w14:paraId="52ADEE87" w14:textId="6510662A" w:rsidR="00263D57" w:rsidRPr="003849B5"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3849B5">
        <w:rPr>
          <w:rFonts w:asciiTheme="majorHAnsi" w:eastAsiaTheme="minorEastAsia" w:hAnsiTheme="majorHAnsi" w:cstheme="majorHAnsi"/>
          <w:b/>
          <w:bCs/>
          <w:color w:val="272727"/>
        </w:rPr>
        <w:t xml:space="preserve">Competency </w:t>
      </w:r>
      <w:r w:rsidR="0053242E" w:rsidRPr="003849B5">
        <w:rPr>
          <w:rFonts w:asciiTheme="majorHAnsi" w:eastAsiaTheme="minorEastAsia" w:hAnsiTheme="majorHAnsi" w:cstheme="majorHAnsi"/>
          <w:b/>
          <w:bCs/>
          <w:color w:val="272727"/>
        </w:rPr>
        <w:t xml:space="preserve">6: </w:t>
      </w:r>
      <w:r w:rsidR="0053242E" w:rsidRPr="003849B5">
        <w:rPr>
          <w:rFonts w:asciiTheme="majorHAnsi" w:eastAsiaTheme="minorEastAsia" w:hAnsiTheme="majorHAnsi" w:cstheme="majorHAnsi"/>
          <w:b/>
          <w:bCs/>
        </w:rPr>
        <w:t>Engage with Individuals, Families, Groups, Organizations,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590"/>
        <w:gridCol w:w="3065"/>
      </w:tblGrid>
      <w:tr w:rsidR="0053242E" w:rsidRPr="003849B5" w14:paraId="5B3F1DB3" w14:textId="77777777" w:rsidTr="002B6077">
        <w:trPr>
          <w:cantSplit/>
          <w:trHeight w:val="391"/>
          <w:tblHeader/>
        </w:trPr>
        <w:tc>
          <w:tcPr>
            <w:tcW w:w="1800" w:type="dxa"/>
            <w:tcBorders>
              <w:right w:val="single" w:sz="4" w:space="0" w:color="auto"/>
            </w:tcBorders>
            <w:vAlign w:val="center"/>
          </w:tcPr>
          <w:p w14:paraId="75A497B1" w14:textId="71694F4B" w:rsidR="0053242E" w:rsidRPr="003849B5" w:rsidRDefault="0053242E" w:rsidP="00F055F1">
            <w:pPr>
              <w:widowControl w:val="0"/>
              <w:spacing w:before="120" w:after="120"/>
              <w:rPr>
                <w:rFonts w:asciiTheme="majorHAnsi" w:eastAsiaTheme="minorEastAsia" w:hAnsiTheme="majorHAnsi" w:cstheme="majorHAnsi"/>
                <w:color w:val="000000" w:themeColor="text1"/>
              </w:rPr>
            </w:pPr>
            <w:r w:rsidRPr="003849B5">
              <w:rPr>
                <w:rFonts w:asciiTheme="majorHAnsi" w:eastAsiaTheme="minorEastAsia" w:hAnsiTheme="majorHAnsi" w:cstheme="majorHAnsi"/>
                <w:b/>
                <w:bCs/>
                <w:color w:val="272727"/>
              </w:rPr>
              <w:lastRenderedPageBreak/>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465C671F" w14:textId="5601A600" w:rsidR="002B6077" w:rsidRPr="003849B5" w:rsidRDefault="0053242E" w:rsidP="00F055F1">
            <w:pPr>
              <w:widowControl w:val="0"/>
              <w:spacing w:before="120" w:after="120"/>
              <w:rPr>
                <w:rFonts w:asciiTheme="majorHAnsi" w:eastAsiaTheme="minorEastAsia" w:hAnsiTheme="majorHAnsi" w:cstheme="majorHAnsi"/>
              </w:rPr>
            </w:pPr>
            <w:r w:rsidRPr="003849B5">
              <w:rPr>
                <w:rFonts w:asciiTheme="majorHAnsi" w:eastAsiaTheme="minorEastAsia" w:hAnsiTheme="majorHAnsi" w:cstheme="majorHAnsi"/>
              </w:rPr>
              <w:t xml:space="preserve">Group Project </w:t>
            </w:r>
            <w:r w:rsidR="00A37F3A" w:rsidRPr="003849B5">
              <w:rPr>
                <w:rFonts w:asciiTheme="majorHAnsi" w:eastAsiaTheme="minorEastAsia" w:hAnsiTheme="majorHAnsi" w:cstheme="majorHAnsi"/>
              </w:rPr>
              <w:t xml:space="preserve">– </w:t>
            </w:r>
            <w:r w:rsidRPr="003849B5">
              <w:rPr>
                <w:rFonts w:asciiTheme="majorHAnsi" w:eastAsiaTheme="minorEastAsia" w:hAnsiTheme="majorHAnsi" w:cstheme="majorHAnsi"/>
              </w:rPr>
              <w:t>Final: Presentation on Specific Migrant Group with separate table on Status of Women</w:t>
            </w:r>
          </w:p>
        </w:tc>
        <w:tc>
          <w:tcPr>
            <w:tcW w:w="3065" w:type="dxa"/>
            <w:tcBorders>
              <w:top w:val="single" w:sz="4" w:space="0" w:color="auto"/>
              <w:left w:val="single" w:sz="4" w:space="0" w:color="auto"/>
              <w:bottom w:val="single" w:sz="4" w:space="0" w:color="auto"/>
              <w:right w:val="single" w:sz="4" w:space="0" w:color="auto"/>
            </w:tcBorders>
            <w:vAlign w:val="center"/>
          </w:tcPr>
          <w:p w14:paraId="61ECF9FC" w14:textId="06883F8D" w:rsidR="0053242E" w:rsidRPr="003849B5" w:rsidRDefault="0053242E" w:rsidP="00F055F1">
            <w:pPr>
              <w:spacing w:before="120" w:after="120"/>
              <w:rPr>
                <w:rFonts w:asciiTheme="majorHAnsi" w:eastAsia="Times New Roman" w:hAnsiTheme="majorHAnsi" w:cstheme="majorHAnsi"/>
              </w:rPr>
            </w:pPr>
            <w:r w:rsidRPr="003849B5">
              <w:rPr>
                <w:rFonts w:asciiTheme="majorHAnsi" w:eastAsiaTheme="minorEastAsia" w:hAnsiTheme="majorHAnsi" w:cstheme="majorHAnsi"/>
              </w:rPr>
              <w:t>Knowledge, Values, Skills</w:t>
            </w:r>
            <w:r w:rsidR="002B6077" w:rsidRPr="003849B5">
              <w:rPr>
                <w:rFonts w:asciiTheme="majorHAnsi" w:eastAsiaTheme="minorEastAsia" w:hAnsiTheme="majorHAnsi" w:cstheme="majorHAnsi"/>
              </w:rPr>
              <w:t>,</w:t>
            </w:r>
            <w:r w:rsidRPr="003849B5">
              <w:rPr>
                <w:rFonts w:asciiTheme="majorHAnsi" w:eastAsiaTheme="minorEastAsia" w:hAnsiTheme="majorHAnsi" w:cstheme="majorHAnsi"/>
              </w:rPr>
              <w:t xml:space="preserve"> and Cognitive &amp; Affective Processes</w:t>
            </w:r>
          </w:p>
        </w:tc>
      </w:tr>
      <w:tr w:rsidR="00F51922" w:rsidRPr="003849B5" w14:paraId="1C1D50ED" w14:textId="77777777" w:rsidTr="002B6077">
        <w:trPr>
          <w:cantSplit/>
          <w:trHeight w:val="391"/>
          <w:tblHeader/>
        </w:trPr>
        <w:tc>
          <w:tcPr>
            <w:tcW w:w="1800" w:type="dxa"/>
            <w:tcBorders>
              <w:right w:val="single" w:sz="4" w:space="0" w:color="auto"/>
            </w:tcBorders>
            <w:vAlign w:val="center"/>
          </w:tcPr>
          <w:p w14:paraId="586D29AE" w14:textId="4390B480" w:rsidR="00F51922" w:rsidRPr="003849B5" w:rsidRDefault="00F51922" w:rsidP="00F055F1">
            <w:pPr>
              <w:widowControl w:val="0"/>
              <w:spacing w:before="120" w:after="120"/>
              <w:rPr>
                <w:rFonts w:asciiTheme="majorHAnsi" w:eastAsiaTheme="minorEastAsia" w:hAnsiTheme="majorHAnsi" w:cstheme="majorHAnsi"/>
                <w:b/>
                <w:bCs/>
                <w:color w:val="272727"/>
              </w:rPr>
            </w:pPr>
            <w:r w:rsidRPr="003849B5">
              <w:rPr>
                <w:rFonts w:asciiTheme="majorHAnsi" w:eastAsiaTheme="minorEastAsia" w:hAnsiTheme="majorHAnsi" w:cstheme="majorHAnsi"/>
                <w:b/>
                <w:bCs/>
                <w:color w:val="272727"/>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6EE4D019" w14:textId="2843E9DD" w:rsidR="00F51922" w:rsidRPr="003849B5" w:rsidRDefault="00F51922" w:rsidP="00F055F1">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Forum – Hull House Reflection</w:t>
            </w:r>
          </w:p>
        </w:tc>
        <w:tc>
          <w:tcPr>
            <w:tcW w:w="3065" w:type="dxa"/>
            <w:tcBorders>
              <w:top w:val="single" w:sz="4" w:space="0" w:color="auto"/>
              <w:left w:val="single" w:sz="4" w:space="0" w:color="auto"/>
              <w:bottom w:val="single" w:sz="4" w:space="0" w:color="auto"/>
              <w:right w:val="single" w:sz="4" w:space="0" w:color="auto"/>
            </w:tcBorders>
            <w:vAlign w:val="center"/>
          </w:tcPr>
          <w:p w14:paraId="5B1051C1" w14:textId="28E4AEDE" w:rsidR="00F51922" w:rsidRPr="003849B5" w:rsidRDefault="00F055F1" w:rsidP="00F055F1">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Knowledge, Values, Skills, and Cognitive &amp; Affective Processes</w:t>
            </w:r>
          </w:p>
        </w:tc>
      </w:tr>
      <w:tr w:rsidR="00F51922" w:rsidRPr="003849B5" w14:paraId="018CD8AB" w14:textId="77777777" w:rsidTr="002B6077">
        <w:trPr>
          <w:cantSplit/>
          <w:trHeight w:val="391"/>
          <w:tblHeader/>
        </w:trPr>
        <w:tc>
          <w:tcPr>
            <w:tcW w:w="1800" w:type="dxa"/>
            <w:tcBorders>
              <w:right w:val="single" w:sz="4" w:space="0" w:color="auto"/>
            </w:tcBorders>
            <w:vAlign w:val="center"/>
          </w:tcPr>
          <w:p w14:paraId="677B977F" w14:textId="423E18B7" w:rsidR="00F51922" w:rsidRPr="003849B5" w:rsidRDefault="00F51922" w:rsidP="00F055F1">
            <w:pPr>
              <w:widowControl w:val="0"/>
              <w:spacing w:before="120" w:after="120"/>
              <w:rPr>
                <w:rFonts w:asciiTheme="majorHAnsi" w:eastAsiaTheme="minorEastAsia" w:hAnsiTheme="majorHAnsi" w:cstheme="majorHAnsi"/>
                <w:b/>
                <w:bCs/>
                <w:color w:val="272727"/>
              </w:rPr>
            </w:pPr>
            <w:r w:rsidRPr="003849B5">
              <w:rPr>
                <w:rFonts w:asciiTheme="majorHAnsi" w:eastAsiaTheme="minorEastAsia" w:hAnsiTheme="majorHAnsi" w:cstheme="majorHAnsi"/>
                <w:b/>
                <w:bCs/>
                <w:color w:val="272727"/>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0B6FDB7A" w14:textId="4D6EF38E" w:rsidR="00F51922" w:rsidRPr="003849B5" w:rsidRDefault="00F51922" w:rsidP="00F055F1">
            <w:pPr>
              <w:widowControl w:val="0"/>
              <w:spacing w:before="120" w:after="120"/>
              <w:rPr>
                <w:rFonts w:asciiTheme="majorHAnsi" w:eastAsiaTheme="minorEastAsia" w:hAnsiTheme="majorHAnsi" w:cstheme="majorHAnsi"/>
                <w:b/>
                <w:bCs/>
              </w:rPr>
            </w:pPr>
            <w:r w:rsidRPr="003849B5">
              <w:rPr>
                <w:rFonts w:asciiTheme="majorHAnsi" w:eastAsiaTheme="minorEastAsia" w:hAnsiTheme="majorHAnsi" w:cstheme="majorHAnsi"/>
              </w:rPr>
              <w:t>Forum – Immigration Nation Reflection</w:t>
            </w:r>
          </w:p>
        </w:tc>
        <w:tc>
          <w:tcPr>
            <w:tcW w:w="3065" w:type="dxa"/>
            <w:tcBorders>
              <w:top w:val="single" w:sz="4" w:space="0" w:color="auto"/>
              <w:left w:val="single" w:sz="4" w:space="0" w:color="auto"/>
              <w:bottom w:val="single" w:sz="4" w:space="0" w:color="auto"/>
              <w:right w:val="single" w:sz="4" w:space="0" w:color="auto"/>
            </w:tcBorders>
            <w:vAlign w:val="center"/>
          </w:tcPr>
          <w:p w14:paraId="5D437FDB" w14:textId="681554DC" w:rsidR="00F51922" w:rsidRPr="003849B5" w:rsidRDefault="00F055F1" w:rsidP="00F055F1">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Knowledge, Values, Skills, and Cognitive &amp; Affective Processes</w:t>
            </w:r>
          </w:p>
        </w:tc>
      </w:tr>
    </w:tbl>
    <w:p w14:paraId="74FBB2CD" w14:textId="52E891B8" w:rsidR="00263D57" w:rsidRPr="003849B5" w:rsidRDefault="00263D57" w:rsidP="00DB4993">
      <w:pPr>
        <w:widowControl w:val="0"/>
        <w:spacing w:before="120" w:after="120" w:line="240" w:lineRule="auto"/>
        <w:ind w:left="144"/>
        <w:rPr>
          <w:rFonts w:asciiTheme="majorHAnsi" w:eastAsiaTheme="minorEastAsia" w:hAnsiTheme="majorHAnsi" w:cstheme="majorHAnsi"/>
          <w:color w:val="C00000"/>
        </w:rPr>
      </w:pPr>
      <w:r w:rsidRPr="003849B5">
        <w:rPr>
          <w:rFonts w:asciiTheme="majorHAnsi" w:eastAsiaTheme="minorEastAsia" w:hAnsiTheme="majorHAnsi" w:cstheme="majorHAnsi"/>
          <w:b/>
          <w:bCs/>
          <w:color w:val="272727"/>
        </w:rPr>
        <w:t xml:space="preserve">Competency </w:t>
      </w:r>
      <w:r w:rsidR="002B6077" w:rsidRPr="003849B5">
        <w:rPr>
          <w:rFonts w:asciiTheme="majorHAnsi" w:eastAsiaTheme="minorEastAsia" w:hAnsiTheme="majorHAnsi" w:cstheme="majorHAnsi"/>
          <w:b/>
          <w:bCs/>
          <w:color w:val="272727"/>
        </w:rPr>
        <w:t xml:space="preserve">8: </w:t>
      </w:r>
      <w:r w:rsidR="002B6077" w:rsidRPr="003849B5">
        <w:rPr>
          <w:rFonts w:asciiTheme="majorHAnsi" w:eastAsiaTheme="minorEastAsia" w:hAnsiTheme="majorHAnsi" w:cstheme="majorHAnsi"/>
          <w:b/>
          <w:bCs/>
        </w:rPr>
        <w:t>Intervene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590"/>
        <w:gridCol w:w="3078"/>
      </w:tblGrid>
      <w:tr w:rsidR="002B6077" w:rsidRPr="003849B5" w14:paraId="613A49F9" w14:textId="77777777" w:rsidTr="002B6077">
        <w:trPr>
          <w:cantSplit/>
          <w:trHeight w:val="362"/>
          <w:tblHeader/>
        </w:trPr>
        <w:tc>
          <w:tcPr>
            <w:tcW w:w="1800" w:type="dxa"/>
            <w:tcBorders>
              <w:right w:val="single" w:sz="4" w:space="0" w:color="auto"/>
            </w:tcBorders>
            <w:vAlign w:val="center"/>
          </w:tcPr>
          <w:p w14:paraId="77074E5E" w14:textId="186CD113" w:rsidR="002B6077" w:rsidRPr="003849B5" w:rsidRDefault="002B6077" w:rsidP="00A37F3A">
            <w:pPr>
              <w:widowControl w:val="0"/>
              <w:spacing w:before="120" w:after="120"/>
              <w:rPr>
                <w:rFonts w:asciiTheme="majorHAnsi" w:eastAsiaTheme="minorEastAsia" w:hAnsiTheme="majorHAnsi" w:cstheme="majorHAnsi"/>
                <w:color w:val="000000" w:themeColor="text1"/>
              </w:rPr>
            </w:pPr>
            <w:bookmarkStart w:id="3" w:name="_Hlk93930345"/>
            <w:r w:rsidRPr="003849B5">
              <w:rPr>
                <w:rFonts w:asciiTheme="majorHAnsi" w:eastAsiaTheme="minorEastAsia" w:hAnsiTheme="majorHAnsi" w:cstheme="majorHAnsi"/>
                <w:b/>
                <w:bCs/>
                <w:color w:val="272727"/>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6E565B90" w14:textId="0431B3AF" w:rsidR="002B6077" w:rsidRPr="003849B5" w:rsidRDefault="002B6077" w:rsidP="00A37F3A">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Paper 1: Integrative Model of Social Work Practice with Immigrants and Refugees</w:t>
            </w:r>
          </w:p>
        </w:tc>
        <w:tc>
          <w:tcPr>
            <w:tcW w:w="3078" w:type="dxa"/>
            <w:tcBorders>
              <w:top w:val="single" w:sz="4" w:space="0" w:color="auto"/>
              <w:left w:val="single" w:sz="4" w:space="0" w:color="auto"/>
              <w:bottom w:val="single" w:sz="4" w:space="0" w:color="auto"/>
              <w:right w:val="single" w:sz="4" w:space="0" w:color="auto"/>
            </w:tcBorders>
            <w:vAlign w:val="center"/>
          </w:tcPr>
          <w:p w14:paraId="0203A76A" w14:textId="26F2545E" w:rsidR="002B6077" w:rsidRPr="003849B5" w:rsidRDefault="002B6077" w:rsidP="00A37F3A">
            <w:pPr>
              <w:spacing w:before="120" w:after="120"/>
              <w:rPr>
                <w:rFonts w:asciiTheme="majorHAnsi" w:eastAsia="Times New Roman" w:hAnsiTheme="majorHAnsi" w:cstheme="majorHAnsi"/>
              </w:rPr>
            </w:pPr>
            <w:r w:rsidRPr="003849B5">
              <w:rPr>
                <w:rFonts w:asciiTheme="majorHAnsi" w:eastAsiaTheme="minorEastAsia" w:hAnsiTheme="majorHAnsi" w:cstheme="majorHAnsi"/>
              </w:rPr>
              <w:t>Knowledge, Values, Skills, and Cognitive &amp; Affective Processes</w:t>
            </w:r>
          </w:p>
        </w:tc>
      </w:tr>
      <w:tr w:rsidR="00A37F3A" w:rsidRPr="003849B5" w14:paraId="2BF95CE0" w14:textId="77777777" w:rsidTr="002B6077">
        <w:trPr>
          <w:cantSplit/>
          <w:trHeight w:val="362"/>
          <w:tblHeader/>
        </w:trPr>
        <w:tc>
          <w:tcPr>
            <w:tcW w:w="1800" w:type="dxa"/>
            <w:tcBorders>
              <w:right w:val="single" w:sz="4" w:space="0" w:color="auto"/>
            </w:tcBorders>
            <w:vAlign w:val="center"/>
          </w:tcPr>
          <w:p w14:paraId="76FBF8ED" w14:textId="40129318" w:rsidR="00A37F3A" w:rsidRPr="003849B5" w:rsidRDefault="00A37F3A" w:rsidP="00A37F3A">
            <w:pPr>
              <w:widowControl w:val="0"/>
              <w:spacing w:before="120" w:after="120"/>
              <w:rPr>
                <w:rFonts w:asciiTheme="majorHAnsi" w:eastAsiaTheme="minorEastAsia" w:hAnsiTheme="majorHAnsi" w:cstheme="majorHAnsi"/>
                <w:b/>
                <w:bCs/>
                <w:color w:val="272727"/>
              </w:rPr>
            </w:pPr>
            <w:r w:rsidRPr="003849B5">
              <w:rPr>
                <w:rFonts w:asciiTheme="majorHAnsi" w:eastAsiaTheme="minorEastAsia" w:hAnsiTheme="majorHAnsi" w:cstheme="majorHAnsi"/>
                <w:b/>
                <w:bCs/>
                <w:color w:val="272727"/>
              </w:rPr>
              <w:t>Assignment</w:t>
            </w:r>
          </w:p>
        </w:tc>
        <w:tc>
          <w:tcPr>
            <w:tcW w:w="4590" w:type="dxa"/>
            <w:tcBorders>
              <w:top w:val="single" w:sz="4" w:space="0" w:color="auto"/>
              <w:left w:val="single" w:sz="4" w:space="0" w:color="auto"/>
              <w:bottom w:val="single" w:sz="4" w:space="0" w:color="auto"/>
              <w:right w:val="single" w:sz="4" w:space="0" w:color="auto"/>
            </w:tcBorders>
            <w:vAlign w:val="center"/>
          </w:tcPr>
          <w:p w14:paraId="3B89A6B7" w14:textId="204FB68B" w:rsidR="00A37F3A" w:rsidRPr="003849B5" w:rsidRDefault="00A37F3A" w:rsidP="00A37F3A">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Group Project – Final: Presentation on Specific Migrant Group with separate table on Status of Women</w:t>
            </w:r>
          </w:p>
        </w:tc>
        <w:tc>
          <w:tcPr>
            <w:tcW w:w="3078" w:type="dxa"/>
            <w:tcBorders>
              <w:top w:val="single" w:sz="4" w:space="0" w:color="auto"/>
              <w:left w:val="single" w:sz="4" w:space="0" w:color="auto"/>
              <w:bottom w:val="single" w:sz="4" w:space="0" w:color="auto"/>
              <w:right w:val="single" w:sz="4" w:space="0" w:color="auto"/>
            </w:tcBorders>
            <w:vAlign w:val="center"/>
          </w:tcPr>
          <w:p w14:paraId="2ACD95D2" w14:textId="21DE7A82" w:rsidR="00A37F3A" w:rsidRPr="003849B5" w:rsidRDefault="00A37F3A" w:rsidP="00A37F3A">
            <w:pPr>
              <w:spacing w:before="120" w:after="120"/>
              <w:rPr>
                <w:rFonts w:asciiTheme="majorHAnsi" w:eastAsiaTheme="minorEastAsia" w:hAnsiTheme="majorHAnsi" w:cstheme="majorHAnsi"/>
              </w:rPr>
            </w:pPr>
            <w:r w:rsidRPr="003849B5">
              <w:rPr>
                <w:rFonts w:asciiTheme="majorHAnsi" w:eastAsiaTheme="minorEastAsia" w:hAnsiTheme="majorHAnsi" w:cstheme="majorHAnsi"/>
              </w:rPr>
              <w:t>Knowledge, Values, Skills, and Cognitive &amp; Affective Processes</w:t>
            </w:r>
          </w:p>
        </w:tc>
      </w:tr>
    </w:tbl>
    <w:bookmarkEnd w:id="3"/>
    <w:p w14:paraId="031B4961" w14:textId="510E29D7"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48DABAD2" w14:textId="77777777" w:rsidR="00263D57" w:rsidRPr="000E08A8" w:rsidRDefault="00263D57" w:rsidP="003F67E7">
      <w:pPr>
        <w:widowControl w:val="0"/>
        <w:spacing w:after="120" w:line="240" w:lineRule="auto"/>
        <w:rPr>
          <w:rFonts w:ascii="Calibri Light" w:eastAsia="Times New Roman" w:hAnsi="Calibri Light" w:cs="Calibri Light"/>
          <w:b/>
          <w:bCs/>
          <w:spacing w:val="6"/>
        </w:rPr>
      </w:pPr>
      <w:r w:rsidRPr="000E08A8">
        <w:rPr>
          <w:rFonts w:ascii="Calibri Light" w:eastAsia="Times New Roman" w:hAnsi="Calibri Light" w:cs="Calibri Light"/>
          <w:b/>
          <w:bCs/>
          <w:spacing w:val="6"/>
        </w:rPr>
        <w:t>Sakai</w:t>
      </w:r>
    </w:p>
    <w:p w14:paraId="0A3DE70E" w14:textId="77777777" w:rsidR="00263D57" w:rsidRPr="00AC74E7" w:rsidRDefault="00263D57" w:rsidP="00263D57">
      <w:pPr>
        <w:widowControl w:val="0"/>
        <w:spacing w:after="0" w:line="240" w:lineRule="auto"/>
        <w:ind w:left="144"/>
        <w:rPr>
          <w:rFonts w:ascii="Calibri Light" w:eastAsia="Times New Roman" w:hAnsi="Calibri Light" w:cs="Calibri Light"/>
          <w:spacing w:val="6"/>
        </w:rPr>
      </w:pPr>
      <w:r w:rsidRPr="00AC74E7">
        <w:rPr>
          <w:rFonts w:ascii="Calibri Light" w:eastAsia="Times New Roman" w:hAnsi="Calibri Light" w:cs="Calibri Light"/>
          <w:spacing w:val="6"/>
        </w:rPr>
        <w:t xml:space="preserve">This course will be conducted </w:t>
      </w:r>
      <w:r w:rsidR="00CF0D90" w:rsidRPr="00AC74E7">
        <w:rPr>
          <w:rFonts w:ascii="Calibri Light" w:hAnsi="Calibri Light" w:cs="Calibri Light"/>
          <w:spacing w:val="6"/>
        </w:rPr>
        <w:t>[</w:t>
      </w:r>
      <w:r w:rsidR="00CF0D90" w:rsidRPr="00AC74E7">
        <w:rPr>
          <w:rFonts w:ascii="Calibri Light" w:hAnsi="Calibri Light" w:cs="Calibri Light"/>
          <w:spacing w:val="6"/>
          <w:highlight w:val="yellow"/>
        </w:rPr>
        <w:t>in person/online (synchronous or asynchronous)/hybrid</w:t>
      </w:r>
      <w:r w:rsidR="00CF0D90" w:rsidRPr="00AC74E7">
        <w:rPr>
          <w:rFonts w:ascii="Calibri Light" w:hAnsi="Calibri Light" w:cs="Calibri Light"/>
          <w:spacing w:val="6"/>
        </w:rPr>
        <w:t xml:space="preserve">] </w:t>
      </w:r>
      <w:r w:rsidRPr="00AC74E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03D5C9A0" w14:textId="77777777" w:rsidR="00263D57" w:rsidRPr="00AC74E7" w:rsidRDefault="00263D57" w:rsidP="00000CFB">
      <w:pPr>
        <w:widowControl w:val="0"/>
        <w:numPr>
          <w:ilvl w:val="0"/>
          <w:numId w:val="1"/>
        </w:numPr>
        <w:spacing w:after="0" w:line="240" w:lineRule="auto"/>
        <w:ind w:left="648"/>
        <w:contextualSpacing/>
        <w:rPr>
          <w:rFonts w:ascii="Calibri Light" w:eastAsia="Times New Roman" w:hAnsi="Calibri Light" w:cs="Calibri Light"/>
          <w:spacing w:val="6"/>
        </w:rPr>
      </w:pPr>
      <w:r w:rsidRPr="00AC74E7">
        <w:rPr>
          <w:rFonts w:ascii="Calibri Light" w:eastAsia="Times New Roman" w:hAnsi="Calibri Light" w:cs="Calibri Light"/>
          <w:spacing w:val="6"/>
        </w:rPr>
        <w:t>Verify that your credentials to access the course are working properly</w:t>
      </w:r>
    </w:p>
    <w:p w14:paraId="3BA4A1D1" w14:textId="77777777" w:rsidR="00263D57" w:rsidRPr="00AC74E7" w:rsidRDefault="00263D57" w:rsidP="00000CFB">
      <w:pPr>
        <w:widowControl w:val="0"/>
        <w:numPr>
          <w:ilvl w:val="0"/>
          <w:numId w:val="1"/>
        </w:numPr>
        <w:spacing w:after="0" w:line="240" w:lineRule="auto"/>
        <w:ind w:left="648"/>
        <w:contextualSpacing/>
        <w:rPr>
          <w:rFonts w:ascii="Calibri Light" w:eastAsia="Times New Roman" w:hAnsi="Calibri Light" w:cs="Calibri Light"/>
          <w:spacing w:val="6"/>
        </w:rPr>
      </w:pPr>
      <w:r w:rsidRPr="00AC74E7">
        <w:rPr>
          <w:rFonts w:ascii="Calibri Light" w:eastAsia="Times New Roman" w:hAnsi="Calibri Light" w:cs="Calibri Light"/>
          <w:spacing w:val="6"/>
        </w:rPr>
        <w:t>Locate and access the course within Sakai</w:t>
      </w:r>
    </w:p>
    <w:p w14:paraId="0749D248" w14:textId="1B2589E6" w:rsidR="00263D57" w:rsidRPr="001701FF" w:rsidRDefault="00263D57" w:rsidP="001701FF">
      <w:pPr>
        <w:widowControl w:val="0"/>
        <w:numPr>
          <w:ilvl w:val="0"/>
          <w:numId w:val="1"/>
        </w:numPr>
        <w:spacing w:after="0" w:line="240" w:lineRule="auto"/>
        <w:ind w:left="648"/>
        <w:contextualSpacing/>
        <w:rPr>
          <w:rFonts w:ascii="Calibri Light" w:eastAsia="Times New Roman" w:hAnsi="Calibri Light" w:cs="Calibri Light"/>
          <w:spacing w:val="6"/>
        </w:rPr>
      </w:pPr>
      <w:r w:rsidRPr="00AC74E7">
        <w:rPr>
          <w:rFonts w:ascii="Calibri Light" w:eastAsia="Times New Roman" w:hAnsi="Calibri Light" w:cs="Calibri Light"/>
          <w:spacing w:val="6"/>
        </w:rPr>
        <w:t>Familiarize yourself with the Sakai tools</w:t>
      </w:r>
    </w:p>
    <w:p w14:paraId="3614DB30" w14:textId="77777777" w:rsidR="00263D57" w:rsidRPr="000E08A8" w:rsidRDefault="00263D57" w:rsidP="001701FF">
      <w:pPr>
        <w:widowControl w:val="0"/>
        <w:spacing w:before="120" w:after="120" w:line="240" w:lineRule="auto"/>
        <w:rPr>
          <w:rFonts w:ascii="Calibri Light" w:eastAsia="Times New Roman" w:hAnsi="Calibri Light" w:cs="Calibri Light"/>
          <w:b/>
          <w:bCs/>
        </w:rPr>
      </w:pPr>
      <w:r w:rsidRPr="000E08A8">
        <w:rPr>
          <w:rFonts w:ascii="Calibri Light" w:eastAsia="Times New Roman" w:hAnsi="Calibri Light" w:cs="Calibri Light"/>
          <w:b/>
          <w:bCs/>
        </w:rPr>
        <w:t>Minimum Technical Requirements</w:t>
      </w:r>
    </w:p>
    <w:p w14:paraId="5929A1C5" w14:textId="77777777" w:rsidR="00263D57" w:rsidRPr="00AC74E7" w:rsidRDefault="00263D57" w:rsidP="00263D57">
      <w:pPr>
        <w:widowControl w:val="0"/>
        <w:spacing w:after="0" w:line="240" w:lineRule="auto"/>
        <w:ind w:left="144"/>
        <w:rPr>
          <w:rFonts w:ascii="Calibri Light" w:eastAsia="Times New Roman" w:hAnsi="Calibri Light" w:cs="Calibri Light"/>
        </w:rPr>
      </w:pPr>
      <w:r w:rsidRPr="00AC74E7">
        <w:rPr>
          <w:rFonts w:ascii="Calibri Light" w:eastAsia="Times New Roman" w:hAnsi="Calibri Light" w:cs="Calibri Light"/>
        </w:rPr>
        <w:t>The course is delivered</w:t>
      </w:r>
      <w:r w:rsidR="00CC37F0" w:rsidRPr="00AC74E7">
        <w:rPr>
          <w:rFonts w:ascii="Calibri Light" w:eastAsia="Times New Roman" w:hAnsi="Calibri Light" w:cs="Calibri Light"/>
        </w:rPr>
        <w:t xml:space="preserve"> </w:t>
      </w:r>
      <w:r w:rsidR="00CC37F0" w:rsidRPr="00AC74E7">
        <w:rPr>
          <w:rFonts w:ascii="Calibri Light" w:hAnsi="Calibri Light" w:cs="Calibri Light"/>
          <w:spacing w:val="6"/>
        </w:rPr>
        <w:t>[</w:t>
      </w:r>
      <w:r w:rsidR="00CC37F0" w:rsidRPr="00AC74E7">
        <w:rPr>
          <w:rFonts w:ascii="Calibri Light" w:hAnsi="Calibri Light" w:cs="Calibri Light"/>
          <w:spacing w:val="6"/>
          <w:highlight w:val="yellow"/>
        </w:rPr>
        <w:t>in person/online/hybrid</w:t>
      </w:r>
      <w:r w:rsidR="00CC37F0" w:rsidRPr="00AC74E7">
        <w:rPr>
          <w:rFonts w:ascii="Calibri Light" w:hAnsi="Calibri Light" w:cs="Calibri Light"/>
          <w:spacing w:val="6"/>
        </w:rPr>
        <w:t>].</w:t>
      </w:r>
      <w:r w:rsidR="00CC37F0" w:rsidRPr="00AC74E7">
        <w:rPr>
          <w:rFonts w:ascii="Calibri Light" w:eastAsia="Times New Roman" w:hAnsi="Calibri Light" w:cs="Calibri Light"/>
        </w:rPr>
        <w:t xml:space="preserve"> S</w:t>
      </w:r>
      <w:r w:rsidRPr="00AC74E7">
        <w:rPr>
          <w:rFonts w:ascii="Calibri Light" w:eastAsia="Times New Roman" w:hAnsi="Calibri Light" w:cs="Calibri Light"/>
        </w:rPr>
        <w:t xml:space="preserve">tudents are expected to have basic knowledge and command of a computer/tablet and be familiar with the following software and tools: </w:t>
      </w:r>
    </w:p>
    <w:p w14:paraId="2D2FDA89"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Web browsers such as Firefox. Tools such as VoiceThread work better with Firefox</w:t>
      </w:r>
    </w:p>
    <w:p w14:paraId="1FDF76B0"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Reliable high-speed internet access</w:t>
      </w:r>
    </w:p>
    <w:p w14:paraId="5AD90B43"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Access to an active e-mail account. Be sure to check your Loyola University e-mail regularly, including the Spam folder.</w:t>
      </w:r>
    </w:p>
    <w:p w14:paraId="5391F490"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Word processing program (Microsoft Word recommended)</w:t>
      </w:r>
    </w:p>
    <w:p w14:paraId="21600F62"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Antivirus software</w:t>
      </w:r>
    </w:p>
    <w:p w14:paraId="7D3AD89F"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 xml:space="preserve">Adobe Acrobat </w:t>
      </w:r>
    </w:p>
    <w:p w14:paraId="55954A8A" w14:textId="77777777" w:rsidR="00263D57" w:rsidRPr="00AC74E7" w:rsidRDefault="00263D57" w:rsidP="00000CFB">
      <w:pPr>
        <w:widowControl w:val="0"/>
        <w:numPr>
          <w:ilvl w:val="0"/>
          <w:numId w:val="2"/>
        </w:numPr>
        <w:spacing w:after="0" w:line="240" w:lineRule="auto"/>
        <w:ind w:left="504"/>
        <w:rPr>
          <w:rFonts w:ascii="Calibri Light" w:eastAsia="Times New Roman" w:hAnsi="Calibri Light" w:cs="Calibri Light"/>
        </w:rPr>
      </w:pPr>
      <w:r w:rsidRPr="00AC74E7">
        <w:rPr>
          <w:rFonts w:ascii="Calibri Light" w:eastAsia="Times New Roman" w:hAnsi="Calibri Light" w:cs="Calibri Light"/>
        </w:rPr>
        <w:t>Access to a Windows, Chromebook, or Mac computer to complete assignments in the event your mobile device does not meet the minimum technical requirements</w:t>
      </w:r>
    </w:p>
    <w:p w14:paraId="5B5976DC"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4" w:name="_Hlk97204404"/>
      <w:r w:rsidRPr="00CC37F0">
        <w:rPr>
          <w:rFonts w:asciiTheme="majorHAnsi" w:hAnsiTheme="majorHAnsi" w:cstheme="majorHAnsi"/>
          <w:b/>
          <w:bCs/>
          <w:color w:val="922247"/>
          <w:shd w:val="clear" w:color="auto" w:fill="FFFFFF"/>
        </w:rPr>
        <w:t>POLICIES &amp; RESOURCES</w:t>
      </w:r>
    </w:p>
    <w:p w14:paraId="1231B0E3" w14:textId="77777777" w:rsidR="00CF0D90" w:rsidRPr="00CF0D90" w:rsidRDefault="00CF0D90" w:rsidP="001701FF">
      <w:pPr>
        <w:spacing w:before="120" w:after="120" w:line="240" w:lineRule="auto"/>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175BBB93" w14:textId="479B28E9"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27C4BA7F" w14:textId="53584C9D" w:rsidR="00B67791" w:rsidRPr="00B67791" w:rsidRDefault="00B67791" w:rsidP="00B67791">
      <w:pPr>
        <w:pStyle w:val="NormalWeb"/>
        <w:spacing w:before="120" w:beforeAutospacing="0" w:after="120" w:afterAutospacing="0"/>
        <w:rPr>
          <w:rFonts w:ascii="Calibri" w:eastAsia="Times New Roman" w:hAnsi="Calibri" w:cs="Calibri"/>
          <w:b/>
          <w:color w:val="000000"/>
          <w:sz w:val="22"/>
          <w:szCs w:val="22"/>
          <w:lang w:eastAsia="en-US"/>
        </w:rPr>
      </w:pPr>
      <w:r>
        <w:rPr>
          <w:rFonts w:ascii="Calibri" w:eastAsia="Times New Roman" w:hAnsi="Calibri" w:cs="Calibri"/>
          <w:b/>
          <w:color w:val="000000"/>
          <w:sz w:val="22"/>
          <w:szCs w:val="22"/>
          <w:lang w:eastAsia="en-US"/>
        </w:rPr>
        <w:t>Attendance Policy</w:t>
      </w:r>
    </w:p>
    <w:p w14:paraId="267D52EE" w14:textId="3C7BB86B" w:rsidR="00B67791" w:rsidRPr="00B67791" w:rsidRDefault="00B67791" w:rsidP="00B67791">
      <w:pPr>
        <w:spacing w:after="0" w:line="240" w:lineRule="auto"/>
        <w:ind w:left="144"/>
        <w:rPr>
          <w:rFonts w:asciiTheme="majorHAnsi" w:eastAsia="Times New Roman" w:hAnsiTheme="majorHAnsi" w:cstheme="majorHAnsi"/>
          <w:color w:val="000000"/>
        </w:rPr>
      </w:pPr>
      <w:r>
        <w:rPr>
          <w:rFonts w:asciiTheme="majorHAnsi" w:eastAsia="Times New Roman" w:hAnsiTheme="majorHAnsi" w:cstheme="majorHAnsi"/>
          <w:color w:val="000000"/>
        </w:rPr>
        <w:lastRenderedPageBreak/>
        <w:t xml:space="preserve">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 </w:t>
      </w:r>
    </w:p>
    <w:p w14:paraId="3537B857"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35A7B574"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7DE8E06E"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69F6CC2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C01E4AE"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2FAEC71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5F19B6EB"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788B3A3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0458948"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56B04A4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 safe space is ideally one where the expression of identity and experience can exist and be affirmed without fear of repercussion and without the pressure to educate. While learning may occur in these spaces, the </w:t>
      </w:r>
      <w:r w:rsidRPr="00263D57">
        <w:rPr>
          <w:rFonts w:ascii="Calibri Light" w:eastAsia="Times New Roman" w:hAnsi="Calibri Light" w:cs="Calibri Light"/>
        </w:rPr>
        <w:lastRenderedPageBreak/>
        <w:t>ultimate goal is to provide support. A brave space encourages dialogue. Recognizing differences and holding each person accountable to do the work of sharing experiences and coming to new understandings - a feat that’s often hard, and typically uncomfortable.</w:t>
      </w:r>
    </w:p>
    <w:p w14:paraId="441E455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856A8EA"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0F9B0D73"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4A5FB298"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54534570" w14:textId="18486ECB"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497890">
          <w:rPr>
            <w:rStyle w:val="Hyperlink"/>
            <w:rFonts w:asciiTheme="majorHAnsi" w:eastAsiaTheme="majorEastAsia" w:hAnsiTheme="majorHAnsi" w:cstheme="majorHAnsi"/>
          </w:rPr>
          <w:t>Loyola University Code of Conduct</w:t>
        </w:r>
      </w:hyperlink>
      <w:r w:rsidRPr="00263D57">
        <w:rPr>
          <w:rFonts w:ascii="Calibri Light" w:eastAsia="Times New Roman" w:hAnsi="Calibri Light" w:cs="Calibri Light"/>
          <w:color w:val="000000"/>
        </w:rPr>
        <w:t xml:space="preserve">. </w:t>
      </w:r>
    </w:p>
    <w:p w14:paraId="199BB9D3"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063488D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2872EBB0"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5BC88645"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36D3DBE9"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78A8411F"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69D74D67"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03C14E1A"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29DDDB37"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3F2FA76B"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223696EE"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2348E0E2"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3DE80F53" w14:textId="77777777" w:rsidR="00263D57" w:rsidRPr="00263D57" w:rsidRDefault="00263D57" w:rsidP="001701FF">
      <w:pPr>
        <w:widowControl w:val="0"/>
        <w:spacing w:before="12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0AA0B919"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52E9B4AB"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6AC4F3FD"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20D1120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47DE997C" w14:textId="77777777" w:rsidR="00300161" w:rsidRDefault="00300161" w:rsidP="00263D57">
      <w:pPr>
        <w:widowControl w:val="0"/>
        <w:spacing w:after="0" w:line="240" w:lineRule="auto"/>
        <w:ind w:left="144"/>
        <w:rPr>
          <w:rFonts w:ascii="Calibri Light" w:eastAsia="Times New Roman" w:hAnsi="Calibri Light" w:cs="Calibri Light"/>
        </w:rPr>
      </w:pPr>
    </w:p>
    <w:p w14:paraId="0FAD0CE1" w14:textId="1B708D04"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7CD3DD04"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66D2D504"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73002E">
          <w:rPr>
            <w:rFonts w:ascii="Calibri Light" w:eastAsiaTheme="majorEastAsia" w:hAnsi="Calibri Light" w:cs="Calibri Light"/>
            <w:color w:val="4472C4" w:themeColor="accent1"/>
            <w:u w:val="single"/>
          </w:rPr>
          <w:t>Turn-It-In</w:t>
        </w:r>
      </w:hyperlink>
      <w:r w:rsidRPr="0073002E">
        <w:rPr>
          <w:rFonts w:ascii="Calibri Light" w:eastAsia="Times New Roman" w:hAnsi="Calibri Light" w:cs="Calibri Light"/>
          <w:color w:val="4472C4" w:themeColor="accent1"/>
        </w:rPr>
        <w:t xml:space="preserve"> </w:t>
      </w:r>
      <w:r w:rsidRPr="00263D57">
        <w:rPr>
          <w:rFonts w:ascii="Calibri Light" w:eastAsia="Times New Roman" w:hAnsi="Calibri Light" w:cs="Calibri Light"/>
        </w:rPr>
        <w:t>website.</w:t>
      </w:r>
    </w:p>
    <w:p w14:paraId="4142F051"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400A228D" w14:textId="347D5055" w:rsid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for additional information regarding academic concerns.</w:t>
      </w:r>
    </w:p>
    <w:p w14:paraId="467F9AA8" w14:textId="77777777" w:rsidR="00980C80" w:rsidRPr="006B65EC" w:rsidRDefault="00980C80" w:rsidP="00544991">
      <w:pPr>
        <w:widowControl w:val="0"/>
        <w:spacing w:after="0" w:line="240" w:lineRule="auto"/>
        <w:rPr>
          <w:rFonts w:asciiTheme="majorHAnsi" w:eastAsia="Times New Roman" w:hAnsiTheme="majorHAnsi" w:cstheme="majorHAnsi"/>
        </w:rPr>
      </w:pPr>
    </w:p>
    <w:p w14:paraId="5FDC4DDE" w14:textId="77777777" w:rsidR="00263D57" w:rsidRPr="006B65EC" w:rsidRDefault="00263D57" w:rsidP="00544991">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heme="majorHAnsi" w:eastAsia="Times New Roman" w:hAnsiTheme="majorHAnsi" w:cstheme="majorHAnsi"/>
        </w:rPr>
      </w:pPr>
      <w:r w:rsidRPr="006B65EC">
        <w:rPr>
          <w:rFonts w:asciiTheme="majorHAnsi" w:eastAsia="Times New Roman" w:hAnsiTheme="majorHAnsi" w:cstheme="majorHAnsi"/>
          <w:b/>
        </w:rPr>
        <w:t>Grading Criteria</w:t>
      </w:r>
    </w:p>
    <w:p w14:paraId="3159B7FC" w14:textId="6D3EED87" w:rsidR="0011215E" w:rsidRPr="006B65EC" w:rsidRDefault="00263D57" w:rsidP="00544991">
      <w:pPr>
        <w:shd w:val="clear" w:color="auto" w:fill="FFFFFF"/>
        <w:spacing w:after="0" w:line="240" w:lineRule="auto"/>
        <w:rPr>
          <w:rFonts w:asciiTheme="majorHAnsi" w:eastAsia="Times New Roman" w:hAnsiTheme="majorHAnsi" w:cstheme="majorHAnsi"/>
          <w:color w:val="212121"/>
        </w:rPr>
      </w:pPr>
      <w:r w:rsidRPr="006B65EC">
        <w:rPr>
          <w:rFonts w:asciiTheme="majorHAnsi" w:eastAsia="Times New Roman" w:hAnsiTheme="majorHAnsi" w:cstheme="majorHAnsi"/>
          <w:color w:val="212121"/>
        </w:rPr>
        <w:lastRenderedPageBreak/>
        <w:t xml:space="preserve">Grades are based </w:t>
      </w:r>
      <w:r w:rsidR="00FA730B" w:rsidRPr="006B65EC">
        <w:rPr>
          <w:rFonts w:asciiTheme="majorHAnsi" w:eastAsia="Times New Roman" w:hAnsiTheme="majorHAnsi" w:cstheme="majorHAnsi"/>
          <w:color w:val="212121"/>
        </w:rPr>
        <w:t>on the following criteria:</w:t>
      </w:r>
    </w:p>
    <w:p w14:paraId="24BA440C" w14:textId="77777777" w:rsidR="0011215E" w:rsidRPr="009E6B32" w:rsidRDefault="0011215E" w:rsidP="001701FF">
      <w:pPr>
        <w:spacing w:after="0" w:line="240" w:lineRule="auto"/>
        <w:ind w:left="144"/>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18D13DE1" w14:textId="77777777" w:rsidR="0011215E" w:rsidRPr="009E6B32" w:rsidRDefault="0011215E" w:rsidP="001701F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2E3F9916" w14:textId="77777777" w:rsidR="0011215E" w:rsidRPr="009E6B32" w:rsidRDefault="0011215E" w:rsidP="001701F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58E0AB3F" w14:textId="77777777" w:rsidR="0011215E" w:rsidRPr="009E6B32" w:rsidRDefault="0011215E" w:rsidP="001701F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3E1669F3" w14:textId="77777777" w:rsidR="0011215E" w:rsidRPr="009E6B32" w:rsidRDefault="0011215E" w:rsidP="001701F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03517F38" w14:textId="46D2E923" w:rsidR="00263D57" w:rsidRPr="001701FF" w:rsidRDefault="0011215E" w:rsidP="001701F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r w:rsidR="001701FF">
        <w:rPr>
          <w:rFonts w:asciiTheme="majorHAnsi" w:eastAsiaTheme="minorEastAsia" w:hAnsiTheme="majorHAnsi" w:cstheme="majorHAnsi"/>
        </w:rPr>
        <w:t xml:space="preserve">  </w:t>
      </w:r>
    </w:p>
    <w:p w14:paraId="688A4263"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Pr>
      <w:tblGrid>
        <w:gridCol w:w="1035"/>
        <w:gridCol w:w="2310"/>
      </w:tblGrid>
      <w:tr w:rsidR="00FF3B7C" w:rsidRPr="009E6B32" w14:paraId="09A3297D" w14:textId="77777777" w:rsidTr="005F6117">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59786DE" w14:textId="77777777" w:rsidR="00FF3B7C" w:rsidRPr="009E6B32" w:rsidRDefault="00FF3B7C" w:rsidP="005F6117">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211DA72D" w14:textId="77777777" w:rsidR="00FF3B7C" w:rsidRPr="009E6B32" w:rsidRDefault="00FF3B7C" w:rsidP="005F6117">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FF3B7C" w:rsidRPr="009E6B32" w14:paraId="482B95FD" w14:textId="77777777" w:rsidTr="005F6117">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537B6678"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4016DD10"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FF3B7C" w:rsidRPr="009E6B32" w14:paraId="027E22F5" w14:textId="77777777" w:rsidTr="005F6117">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4B25E952"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0874C389"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FF3B7C" w:rsidRPr="009E6B32" w14:paraId="3E4BC30D" w14:textId="77777777" w:rsidTr="005F6117">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3C0FCFB8"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45A0A0F5"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FF3B7C" w:rsidRPr="009E6B32" w14:paraId="33489118"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7B86A0B6"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6D061E5"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FF3B7C" w:rsidRPr="009E6B32" w14:paraId="04179CC5"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1F305C9"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6331AF1B"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FF3B7C" w:rsidRPr="009E6B32" w14:paraId="6DD64502"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18E5E2A6"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634ACCE"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FF3B7C" w:rsidRPr="009E6B32" w14:paraId="2A16B72F"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0224653"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DF0CDDF"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FF3B7C" w:rsidRPr="009E6B32" w14:paraId="7A175ECF"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47E5161"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D04BEC5"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FF3B7C" w:rsidRPr="009E6B32" w14:paraId="525DA49A"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D9D23D5"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40748D4D"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FF3B7C" w:rsidRPr="009E6B32" w14:paraId="6AF460D3" w14:textId="77777777" w:rsidTr="005F6117">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D809BC8"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9E540D0"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FF3B7C" w:rsidRPr="009E6B32" w14:paraId="70740295" w14:textId="77777777" w:rsidTr="005F6117">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3C3362D5" w14:textId="77777777" w:rsidR="00FF3B7C" w:rsidRPr="009E6B32" w:rsidRDefault="00FF3B7C" w:rsidP="005F6117">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A6359AD" w14:textId="77777777" w:rsidR="00FF3B7C" w:rsidRPr="009E6B32" w:rsidRDefault="00FF3B7C" w:rsidP="005F6117">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2F208EBC" w14:textId="77777777" w:rsidR="00FF3B7C" w:rsidRPr="00FF3B7C" w:rsidRDefault="00FF3B7C" w:rsidP="00FF3B7C">
      <w:pPr>
        <w:spacing w:after="0" w:line="240" w:lineRule="auto"/>
        <w:rPr>
          <w:rFonts w:asciiTheme="majorHAnsi" w:hAnsiTheme="majorHAnsi" w:cstheme="majorHAnsi"/>
          <w:bCs/>
          <w:spacing w:val="6"/>
        </w:rPr>
      </w:pPr>
    </w:p>
    <w:p w14:paraId="15FF3821" w14:textId="08A4A37C" w:rsidR="008D1AB6" w:rsidRPr="00330E00" w:rsidRDefault="008D1AB6" w:rsidP="001701FF">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4B025797" w14:textId="4F9EC0EE" w:rsidR="00EF21FF" w:rsidRPr="009E6B32" w:rsidRDefault="00EF21FF" w:rsidP="001701F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0C41678E"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05FB5881" w14:textId="426FBB77" w:rsidR="004E460F" w:rsidRPr="009E6B32" w:rsidRDefault="004E460F" w:rsidP="004E460F">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w:t>
      </w:r>
      <w:r w:rsidR="006B31AE">
        <w:rPr>
          <w:rFonts w:asciiTheme="majorHAnsi" w:eastAsiaTheme="minorEastAsia" w:hAnsiTheme="majorHAnsi" w:cstheme="majorHAnsi"/>
        </w:rPr>
        <w:t>grades</w:t>
      </w:r>
      <w:r w:rsidRPr="009E6B32">
        <w:rPr>
          <w:rFonts w:asciiTheme="majorHAnsi" w:eastAsiaTheme="minorEastAsia" w:hAnsiTheme="majorHAnsi" w:cstheme="majorHAnsi"/>
        </w:rPr>
        <w:t xml:space="preserve"> awarded by the instructor will be considered final for that activity or assignment. </w:t>
      </w:r>
    </w:p>
    <w:p w14:paraId="45CBA5EE"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4"/>
    <w:p w14:paraId="7CE95BF4" w14:textId="77777777" w:rsidR="007A0768" w:rsidRPr="009E6B32" w:rsidRDefault="007A0768" w:rsidP="007A0768">
      <w:pPr>
        <w:spacing w:after="0" w:line="240" w:lineRule="auto"/>
        <w:ind w:left="144"/>
        <w:rPr>
          <w:rFonts w:asciiTheme="majorHAnsi" w:eastAsiaTheme="minorEastAsia" w:hAnsiTheme="majorHAnsi" w:cstheme="majorHAnsi"/>
        </w:rPr>
      </w:pPr>
      <w:r w:rsidRPr="009E6B32">
        <w:rPr>
          <w:rFonts w:asciiTheme="majorHAnsi" w:eastAsiaTheme="minorEastAsia" w:hAnsiTheme="majorHAnsi" w:cstheme="majorHAnsi"/>
        </w:rPr>
        <w:t xml:space="preserve">The instructor will provide individual feedback to each student for each assignment submitted. These comments will be offered to complement the grade obtained and will include comments about student </w:t>
      </w:r>
      <w:r w:rsidRPr="009E6B32">
        <w:rPr>
          <w:rFonts w:asciiTheme="majorHAnsi" w:eastAsiaTheme="minorEastAsia" w:hAnsiTheme="majorHAnsi" w:cstheme="majorHAnsi"/>
        </w:rPr>
        <w:lastRenderedPageBreak/>
        <w:t>progress, knowledge, skills, and participation. Instructors will post constructive feedback no later than 7 days after assignment submission.</w:t>
      </w:r>
    </w:p>
    <w:p w14:paraId="285DE524" w14:textId="352C638E" w:rsidR="00282CB1" w:rsidRDefault="00CC37F0" w:rsidP="00CC37F0">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p>
    <w:p w14:paraId="184013A1" w14:textId="3169EE93" w:rsidR="00000CFB" w:rsidRPr="00A57AB2" w:rsidRDefault="00000CFB" w:rsidP="003C7D15">
      <w:pPr>
        <w:tabs>
          <w:tab w:val="left" w:pos="7416"/>
        </w:tabs>
        <w:spacing w:before="120" w:after="120" w:line="240" w:lineRule="auto"/>
        <w:textAlignment w:val="baseline"/>
        <w:rPr>
          <w:rFonts w:asciiTheme="majorHAnsi" w:hAnsiTheme="majorHAnsi" w:cstheme="majorHAnsi"/>
          <w:color w:val="000000"/>
        </w:rPr>
      </w:pPr>
      <w:r w:rsidRPr="009B6F70">
        <w:rPr>
          <w:rFonts w:asciiTheme="majorHAnsi" w:hAnsiTheme="majorHAnsi" w:cstheme="majorHAnsi"/>
          <w:b/>
          <w:bCs/>
          <w:color w:val="000000"/>
        </w:rPr>
        <w:t>R</w:t>
      </w:r>
      <w:r w:rsidR="00E956C6">
        <w:rPr>
          <w:rFonts w:asciiTheme="majorHAnsi" w:hAnsiTheme="majorHAnsi" w:cstheme="majorHAnsi"/>
          <w:b/>
          <w:bCs/>
          <w:color w:val="000000"/>
        </w:rPr>
        <w:t>eadings,</w:t>
      </w:r>
      <w:r w:rsidRPr="009B6F70">
        <w:rPr>
          <w:rFonts w:asciiTheme="majorHAnsi" w:hAnsiTheme="majorHAnsi" w:cstheme="majorHAnsi"/>
          <w:b/>
          <w:bCs/>
          <w:color w:val="000000"/>
        </w:rPr>
        <w:t xml:space="preserve"> D</w:t>
      </w:r>
      <w:r w:rsidR="00E956C6">
        <w:rPr>
          <w:rFonts w:asciiTheme="majorHAnsi" w:hAnsiTheme="majorHAnsi" w:cstheme="majorHAnsi"/>
          <w:b/>
          <w:bCs/>
          <w:color w:val="000000"/>
        </w:rPr>
        <w:t xml:space="preserve">iscussion, and </w:t>
      </w:r>
      <w:r w:rsidR="00E956C6" w:rsidRPr="009B6F70">
        <w:rPr>
          <w:rFonts w:asciiTheme="majorHAnsi" w:hAnsiTheme="majorHAnsi" w:cstheme="majorHAnsi"/>
          <w:b/>
          <w:bCs/>
          <w:color w:val="000000"/>
        </w:rPr>
        <w:t>F</w:t>
      </w:r>
      <w:r w:rsidR="00E956C6">
        <w:rPr>
          <w:rFonts w:asciiTheme="majorHAnsi" w:hAnsiTheme="majorHAnsi" w:cstheme="majorHAnsi"/>
          <w:b/>
          <w:bCs/>
          <w:color w:val="000000"/>
        </w:rPr>
        <w:t>acilitation</w:t>
      </w:r>
      <w:r w:rsidR="00A57AB2">
        <w:rPr>
          <w:rFonts w:asciiTheme="majorHAnsi" w:hAnsiTheme="majorHAnsi" w:cstheme="majorHAnsi"/>
          <w:color w:val="000000"/>
        </w:rPr>
        <w:t xml:space="preserve"> (</w:t>
      </w:r>
      <w:r w:rsidR="00294AEF">
        <w:rPr>
          <w:rFonts w:asciiTheme="majorHAnsi" w:hAnsiTheme="majorHAnsi" w:cstheme="majorHAnsi"/>
          <w:color w:val="000000"/>
          <w:highlight w:val="yellow"/>
        </w:rPr>
        <w:t>5</w:t>
      </w:r>
      <w:r w:rsidR="00A57AB2" w:rsidRPr="00C20953">
        <w:rPr>
          <w:rFonts w:asciiTheme="majorHAnsi" w:hAnsiTheme="majorHAnsi" w:cstheme="majorHAnsi"/>
          <w:color w:val="000000"/>
          <w:highlight w:val="yellow"/>
        </w:rPr>
        <w:t xml:space="preserve"> points</w:t>
      </w:r>
      <w:r w:rsidR="00A57AB2">
        <w:rPr>
          <w:rFonts w:asciiTheme="majorHAnsi" w:hAnsiTheme="majorHAnsi" w:cstheme="majorHAnsi"/>
          <w:color w:val="000000"/>
        </w:rPr>
        <w:t>)</w:t>
      </w:r>
    </w:p>
    <w:p w14:paraId="7BCFEBD4" w14:textId="1FE2A975" w:rsidR="00000CFB" w:rsidRPr="00B515D6" w:rsidRDefault="00000CFB" w:rsidP="000617C5">
      <w:pPr>
        <w:tabs>
          <w:tab w:val="left" w:pos="7416"/>
        </w:tabs>
        <w:spacing w:after="0" w:line="240" w:lineRule="auto"/>
        <w:ind w:left="144"/>
        <w:textAlignment w:val="baseline"/>
        <w:rPr>
          <w:rFonts w:asciiTheme="majorHAnsi" w:hAnsiTheme="majorHAnsi" w:cstheme="majorHAnsi"/>
          <w:color w:val="000000"/>
        </w:rPr>
      </w:pPr>
      <w:r w:rsidRPr="00B515D6">
        <w:rPr>
          <w:rFonts w:asciiTheme="majorHAnsi" w:hAnsiTheme="majorHAnsi" w:cstheme="majorHAnsi"/>
          <w:color w:val="000000"/>
        </w:rPr>
        <w:t xml:space="preserve">2-3 students will be assigned to present and facilitate a discussion in Modules 4, 5, 6, 8, or 9. Students will present the readings to the class with clear connections to a real-world example. Students will facilitate a discussion and engage the class in </w:t>
      </w:r>
      <w:r w:rsidR="006B31AE">
        <w:rPr>
          <w:rFonts w:asciiTheme="majorHAnsi" w:hAnsiTheme="majorHAnsi" w:cstheme="majorHAnsi"/>
          <w:color w:val="000000"/>
        </w:rPr>
        <w:t xml:space="preserve">the </w:t>
      </w:r>
      <w:r w:rsidRPr="00B515D6">
        <w:rPr>
          <w:rFonts w:asciiTheme="majorHAnsi" w:hAnsiTheme="majorHAnsi" w:cstheme="majorHAnsi"/>
          <w:color w:val="000000"/>
        </w:rPr>
        <w:t>discussion through critical thinking and clinical applications of the content.</w:t>
      </w:r>
    </w:p>
    <w:p w14:paraId="743DCB08" w14:textId="2B314729" w:rsidR="00000CFB" w:rsidRPr="0079222F" w:rsidRDefault="00000CFB" w:rsidP="0079222F">
      <w:pPr>
        <w:spacing w:before="120" w:after="120" w:line="240" w:lineRule="auto"/>
        <w:rPr>
          <w:rFonts w:asciiTheme="majorHAnsi" w:hAnsiTheme="majorHAnsi" w:cstheme="majorHAnsi"/>
        </w:rPr>
      </w:pPr>
      <w:r w:rsidRPr="0079222F">
        <w:rPr>
          <w:rFonts w:asciiTheme="majorHAnsi" w:hAnsiTheme="majorHAnsi" w:cstheme="majorHAnsi"/>
          <w:b/>
          <w:bCs/>
        </w:rPr>
        <w:t>H</w:t>
      </w:r>
      <w:r w:rsidR="0079222F">
        <w:rPr>
          <w:rFonts w:asciiTheme="majorHAnsi" w:hAnsiTheme="majorHAnsi" w:cstheme="majorHAnsi"/>
          <w:b/>
          <w:bCs/>
        </w:rPr>
        <w:t xml:space="preserve">ull </w:t>
      </w:r>
      <w:r w:rsidRPr="0079222F">
        <w:rPr>
          <w:rFonts w:asciiTheme="majorHAnsi" w:hAnsiTheme="majorHAnsi" w:cstheme="majorHAnsi"/>
          <w:b/>
          <w:bCs/>
        </w:rPr>
        <w:t>H</w:t>
      </w:r>
      <w:r w:rsidR="0079222F">
        <w:rPr>
          <w:rFonts w:asciiTheme="majorHAnsi" w:hAnsiTheme="majorHAnsi" w:cstheme="majorHAnsi"/>
          <w:b/>
          <w:bCs/>
        </w:rPr>
        <w:t>ouse</w:t>
      </w:r>
      <w:r w:rsidRPr="0079222F">
        <w:rPr>
          <w:rFonts w:asciiTheme="majorHAnsi" w:hAnsiTheme="majorHAnsi" w:cstheme="majorHAnsi"/>
          <w:b/>
          <w:bCs/>
        </w:rPr>
        <w:t xml:space="preserve"> R</w:t>
      </w:r>
      <w:r w:rsidR="0079222F">
        <w:rPr>
          <w:rFonts w:asciiTheme="majorHAnsi" w:hAnsiTheme="majorHAnsi" w:cstheme="majorHAnsi"/>
          <w:b/>
          <w:bCs/>
        </w:rPr>
        <w:t>eflection</w:t>
      </w:r>
      <w:r w:rsidRPr="0079222F">
        <w:rPr>
          <w:rFonts w:asciiTheme="majorHAnsi" w:hAnsiTheme="majorHAnsi" w:cstheme="majorHAnsi"/>
          <w:b/>
          <w:bCs/>
        </w:rPr>
        <w:t xml:space="preserve"> P</w:t>
      </w:r>
      <w:r w:rsidR="0079222F">
        <w:rPr>
          <w:rFonts w:asciiTheme="majorHAnsi" w:hAnsiTheme="majorHAnsi" w:cstheme="majorHAnsi"/>
          <w:b/>
          <w:bCs/>
        </w:rPr>
        <w:t>ost</w:t>
      </w:r>
      <w:r w:rsidR="0079222F">
        <w:rPr>
          <w:rFonts w:asciiTheme="majorHAnsi" w:hAnsiTheme="majorHAnsi" w:cstheme="majorHAnsi"/>
        </w:rPr>
        <w:t xml:space="preserve"> (</w:t>
      </w:r>
      <w:r w:rsidR="00D72245" w:rsidRPr="006679F7">
        <w:rPr>
          <w:rFonts w:asciiTheme="majorHAnsi" w:hAnsiTheme="majorHAnsi" w:cstheme="majorHAnsi"/>
          <w:highlight w:val="yellow"/>
        </w:rPr>
        <w:t>250</w:t>
      </w:r>
      <w:r w:rsidR="00A27EA1" w:rsidRPr="006679F7">
        <w:rPr>
          <w:rFonts w:asciiTheme="majorHAnsi" w:hAnsiTheme="majorHAnsi" w:cstheme="majorHAnsi"/>
          <w:highlight w:val="yellow"/>
        </w:rPr>
        <w:t>-</w:t>
      </w:r>
      <w:r w:rsidR="00D72245" w:rsidRPr="006679F7">
        <w:rPr>
          <w:rFonts w:asciiTheme="majorHAnsi" w:hAnsiTheme="majorHAnsi" w:cstheme="majorHAnsi"/>
          <w:highlight w:val="yellow"/>
        </w:rPr>
        <w:t>word initial post, 150</w:t>
      </w:r>
      <w:r w:rsidR="00A27EA1" w:rsidRPr="006679F7">
        <w:rPr>
          <w:rFonts w:asciiTheme="majorHAnsi" w:hAnsiTheme="majorHAnsi" w:cstheme="majorHAnsi"/>
          <w:highlight w:val="yellow"/>
        </w:rPr>
        <w:t>-</w:t>
      </w:r>
      <w:r w:rsidR="00D72245" w:rsidRPr="006679F7">
        <w:rPr>
          <w:rFonts w:asciiTheme="majorHAnsi" w:hAnsiTheme="majorHAnsi" w:cstheme="majorHAnsi"/>
          <w:highlight w:val="yellow"/>
        </w:rPr>
        <w:t>word response post, 15 points</w:t>
      </w:r>
      <w:r w:rsidR="00A27EA1">
        <w:rPr>
          <w:rFonts w:asciiTheme="majorHAnsi" w:hAnsiTheme="majorHAnsi" w:cstheme="majorHAnsi"/>
        </w:rPr>
        <w:t>)</w:t>
      </w:r>
    </w:p>
    <w:p w14:paraId="22DCACDE" w14:textId="46BB1889" w:rsidR="00000CFB" w:rsidRPr="00C65276" w:rsidRDefault="00000CFB" w:rsidP="000617C5">
      <w:pPr>
        <w:spacing w:after="0" w:line="240" w:lineRule="auto"/>
        <w:ind w:left="144"/>
        <w:rPr>
          <w:rFonts w:asciiTheme="majorHAnsi" w:hAnsiTheme="majorHAnsi" w:cstheme="majorHAnsi"/>
        </w:rPr>
      </w:pPr>
      <w:r w:rsidRPr="00A27EA1">
        <w:rPr>
          <w:rFonts w:asciiTheme="majorHAnsi" w:hAnsiTheme="majorHAnsi" w:cstheme="majorHAnsi"/>
          <w:b/>
          <w:bCs/>
        </w:rPr>
        <w:t>Goal</w:t>
      </w:r>
      <w:r w:rsidRPr="00052108">
        <w:rPr>
          <w:rFonts w:asciiTheme="majorHAnsi" w:hAnsiTheme="majorHAnsi" w:cstheme="majorHAnsi"/>
          <w:b/>
          <w:bCs/>
        </w:rPr>
        <w:t>:</w:t>
      </w:r>
      <w:r w:rsidRPr="00C65276">
        <w:rPr>
          <w:rFonts w:asciiTheme="majorHAnsi" w:hAnsiTheme="majorHAnsi" w:cstheme="majorHAnsi"/>
        </w:rPr>
        <w:t xml:space="preserve"> </w:t>
      </w:r>
      <w:r w:rsidR="006B31AE">
        <w:rPr>
          <w:rFonts w:asciiTheme="majorHAnsi" w:hAnsiTheme="majorHAnsi" w:cstheme="majorHAnsi"/>
        </w:rPr>
        <w:t>This assignment aims</w:t>
      </w:r>
      <w:r w:rsidRPr="00C65276">
        <w:rPr>
          <w:rFonts w:asciiTheme="majorHAnsi" w:hAnsiTheme="majorHAnsi" w:cstheme="majorHAnsi"/>
        </w:rPr>
        <w:t xml:space="preserve"> to critically analyze and discuss the Hull House videos and write a reflection post. You will also help deepen this discussion by responding to at least one peer. </w:t>
      </w:r>
    </w:p>
    <w:p w14:paraId="6B976403" w14:textId="506DE9FF" w:rsidR="00000CFB" w:rsidRPr="005A043B" w:rsidRDefault="00000CFB" w:rsidP="000617C5">
      <w:pPr>
        <w:spacing w:after="0" w:line="240" w:lineRule="auto"/>
        <w:ind w:left="144"/>
        <w:rPr>
          <w:rStyle w:val="Hyperlink"/>
          <w:rFonts w:asciiTheme="majorHAnsi" w:hAnsiTheme="majorHAnsi" w:cstheme="majorHAnsi"/>
          <w:color w:val="000000" w:themeColor="text1"/>
          <w:u w:val="none"/>
        </w:rPr>
      </w:pPr>
      <w:r w:rsidRPr="00C65276">
        <w:rPr>
          <w:rStyle w:val="Hyperlink"/>
          <w:rFonts w:asciiTheme="majorHAnsi" w:hAnsiTheme="majorHAnsi" w:cstheme="majorHAnsi"/>
          <w:color w:val="000000" w:themeColor="text1"/>
          <w:u w:val="none"/>
        </w:rPr>
        <w:t xml:space="preserve">Please watch the two videos and upload an initial 250-word post </w:t>
      </w:r>
      <w:r w:rsidRPr="00C65276">
        <w:rPr>
          <w:rStyle w:val="Hyperlink"/>
          <w:rFonts w:asciiTheme="majorHAnsi" w:hAnsiTheme="majorHAnsi" w:cstheme="majorHAnsi"/>
          <w:b/>
          <w:bCs/>
          <w:color w:val="000000" w:themeColor="text1"/>
          <w:u w:val="none"/>
        </w:rPr>
        <w:t>supported by the content in the video, the readings in this class, and a real-world application</w:t>
      </w:r>
      <w:r w:rsidRPr="00C65276">
        <w:rPr>
          <w:rStyle w:val="Hyperlink"/>
          <w:rFonts w:asciiTheme="majorHAnsi" w:hAnsiTheme="majorHAnsi" w:cstheme="majorHAnsi"/>
          <w:color w:val="000000" w:themeColor="text1"/>
          <w:u w:val="none"/>
        </w:rPr>
        <w:t xml:space="preserve">. Please reply to at </w:t>
      </w:r>
      <w:r w:rsidRPr="00C65276">
        <w:rPr>
          <w:rStyle w:val="Hyperlink"/>
          <w:rFonts w:asciiTheme="majorHAnsi" w:hAnsiTheme="majorHAnsi" w:cstheme="majorHAnsi"/>
          <w:b/>
          <w:bCs/>
          <w:color w:val="000000" w:themeColor="text1"/>
          <w:u w:val="none"/>
        </w:rPr>
        <w:t xml:space="preserve">least one student in this class, 150 </w:t>
      </w:r>
      <w:r w:rsidR="006B31AE">
        <w:rPr>
          <w:rStyle w:val="Hyperlink"/>
          <w:rFonts w:asciiTheme="majorHAnsi" w:hAnsiTheme="majorHAnsi" w:cstheme="majorHAnsi"/>
          <w:b/>
          <w:bCs/>
          <w:color w:val="000000" w:themeColor="text1"/>
          <w:u w:val="none"/>
        </w:rPr>
        <w:t>words</w:t>
      </w:r>
      <w:r w:rsidRPr="00C65276">
        <w:rPr>
          <w:rStyle w:val="Hyperlink"/>
          <w:rFonts w:asciiTheme="majorHAnsi" w:hAnsiTheme="majorHAnsi" w:cstheme="majorHAnsi"/>
          <w:b/>
          <w:bCs/>
          <w:color w:val="000000" w:themeColor="text1"/>
          <w:u w:val="none"/>
        </w:rPr>
        <w:t xml:space="preserve"> minimum, supported with content from the video AND readings to obtain full credit</w:t>
      </w:r>
      <w:r w:rsidRPr="00C65276">
        <w:rPr>
          <w:rStyle w:val="Hyperlink"/>
          <w:rFonts w:asciiTheme="majorHAnsi" w:hAnsiTheme="majorHAnsi" w:cstheme="majorHAnsi"/>
          <w:color w:val="000000" w:themeColor="text1"/>
          <w:u w:val="none"/>
        </w:rPr>
        <w:t xml:space="preserve">. Please read the forum due date guidelines here and in the syllabus. </w:t>
      </w:r>
    </w:p>
    <w:p w14:paraId="29E4AA4C" w14:textId="77777777" w:rsidR="00000CFB" w:rsidRPr="00C65276" w:rsidRDefault="00000CFB" w:rsidP="0012318E">
      <w:pPr>
        <w:spacing w:after="0" w:line="240" w:lineRule="auto"/>
        <w:ind w:left="144"/>
        <w:rPr>
          <w:rFonts w:asciiTheme="majorHAnsi" w:hAnsiTheme="majorHAnsi" w:cstheme="majorHAnsi"/>
        </w:rPr>
      </w:pPr>
      <w:r w:rsidRPr="00C65276">
        <w:rPr>
          <w:rFonts w:asciiTheme="majorHAnsi" w:hAnsiTheme="majorHAnsi" w:cstheme="majorHAnsi"/>
        </w:rPr>
        <w:t>The assignment has two components:</w:t>
      </w:r>
    </w:p>
    <w:p w14:paraId="4465EBF8" w14:textId="77777777" w:rsidR="00000CFB" w:rsidRPr="00C65276" w:rsidRDefault="00000CFB">
      <w:pPr>
        <w:pStyle w:val="ListParagraph"/>
        <w:numPr>
          <w:ilvl w:val="0"/>
          <w:numId w:val="23"/>
        </w:numPr>
        <w:spacing w:after="0" w:line="240" w:lineRule="auto"/>
        <w:ind w:left="504"/>
        <w:rPr>
          <w:rFonts w:asciiTheme="majorHAnsi" w:hAnsiTheme="majorHAnsi" w:cstheme="majorHAnsi"/>
        </w:rPr>
      </w:pPr>
      <w:r w:rsidRPr="00C65276">
        <w:rPr>
          <w:rFonts w:asciiTheme="majorHAnsi" w:hAnsiTheme="majorHAnsi" w:cstheme="majorHAnsi"/>
        </w:rPr>
        <w:t>A 250-word post on the history of the Hull House.</w:t>
      </w:r>
    </w:p>
    <w:p w14:paraId="151A5214" w14:textId="77777777" w:rsidR="00000CFB" w:rsidRPr="00C65276" w:rsidRDefault="00000CFB" w:rsidP="000005FB">
      <w:pPr>
        <w:pStyle w:val="ListParagraph"/>
        <w:spacing w:after="0" w:line="240" w:lineRule="auto"/>
        <w:ind w:left="504"/>
        <w:rPr>
          <w:rFonts w:asciiTheme="majorHAnsi" w:hAnsiTheme="majorHAnsi" w:cstheme="majorHAnsi"/>
        </w:rPr>
      </w:pPr>
      <w:r w:rsidRPr="00C65276">
        <w:rPr>
          <w:rFonts w:asciiTheme="majorHAnsi" w:hAnsiTheme="majorHAnsi" w:cstheme="majorHAnsi"/>
        </w:rPr>
        <w:t>A reflection on your feelings and thoughts about the work of Jane Addams.</w:t>
      </w:r>
    </w:p>
    <w:p w14:paraId="2DCB7999" w14:textId="7113C47E" w:rsidR="00000CFB" w:rsidRPr="00C65276" w:rsidRDefault="00000CFB" w:rsidP="000005FB">
      <w:pPr>
        <w:pStyle w:val="ListParagraph"/>
        <w:spacing w:after="0" w:line="240" w:lineRule="auto"/>
        <w:ind w:left="504"/>
        <w:rPr>
          <w:rFonts w:asciiTheme="majorHAnsi" w:hAnsiTheme="majorHAnsi" w:cstheme="majorHAnsi"/>
        </w:rPr>
      </w:pPr>
      <w:r w:rsidRPr="00C65276">
        <w:rPr>
          <w:rFonts w:asciiTheme="majorHAnsi" w:hAnsiTheme="majorHAnsi" w:cstheme="majorHAnsi"/>
        </w:rPr>
        <w:t>A reflection on the relevance of Hull House for the work with immigrants and refugees nowadays. (9 pts. for part 1)</w:t>
      </w:r>
    </w:p>
    <w:p w14:paraId="72049C20" w14:textId="540DB7EE" w:rsidR="00000CFB" w:rsidRPr="00C65276" w:rsidRDefault="00000CFB">
      <w:pPr>
        <w:pStyle w:val="ListParagraph"/>
        <w:numPr>
          <w:ilvl w:val="0"/>
          <w:numId w:val="23"/>
        </w:numPr>
        <w:spacing w:after="0" w:line="240" w:lineRule="auto"/>
        <w:ind w:left="504"/>
        <w:rPr>
          <w:rFonts w:asciiTheme="majorHAnsi" w:hAnsiTheme="majorHAnsi" w:cstheme="majorHAnsi"/>
        </w:rPr>
      </w:pPr>
      <w:r w:rsidRPr="00C65276">
        <w:rPr>
          <w:rFonts w:asciiTheme="majorHAnsi" w:hAnsiTheme="majorHAnsi" w:cstheme="majorHAnsi"/>
        </w:rPr>
        <w:t xml:space="preserve">A 150-word response to another student to help deepen this discussion and </w:t>
      </w:r>
      <w:r w:rsidR="006B31AE">
        <w:rPr>
          <w:rFonts w:asciiTheme="majorHAnsi" w:hAnsiTheme="majorHAnsi" w:cstheme="majorHAnsi"/>
        </w:rPr>
        <w:t>ask</w:t>
      </w:r>
      <w:r w:rsidRPr="00C65276">
        <w:rPr>
          <w:rFonts w:asciiTheme="majorHAnsi" w:hAnsiTheme="majorHAnsi" w:cstheme="majorHAnsi"/>
        </w:rPr>
        <w:t xml:space="preserve"> a probing question. (6 pts. for part 2)</w:t>
      </w:r>
    </w:p>
    <w:p w14:paraId="62AFF2DE" w14:textId="1B455DC4" w:rsidR="00000CFB" w:rsidRPr="006B31AE" w:rsidRDefault="00000CFB" w:rsidP="006B31AE">
      <w:pPr>
        <w:spacing w:after="0" w:line="240" w:lineRule="auto"/>
        <w:ind w:left="144"/>
        <w:rPr>
          <w:rFonts w:asciiTheme="majorHAnsi" w:hAnsiTheme="majorHAnsi" w:cstheme="majorHAnsi"/>
        </w:rPr>
      </w:pPr>
      <w:r w:rsidRPr="006B31AE">
        <w:rPr>
          <w:rFonts w:asciiTheme="majorHAnsi" w:hAnsiTheme="majorHAnsi" w:cstheme="majorHAnsi"/>
        </w:rPr>
        <w:t xml:space="preserve">Citations and references </w:t>
      </w:r>
      <w:r w:rsidR="00FC4243" w:rsidRPr="006B31AE">
        <w:rPr>
          <w:rFonts w:asciiTheme="majorHAnsi" w:hAnsiTheme="majorHAnsi" w:cstheme="majorHAnsi"/>
        </w:rPr>
        <w:t xml:space="preserve">in APA </w:t>
      </w:r>
      <w:r w:rsidRPr="006B31AE">
        <w:rPr>
          <w:rFonts w:asciiTheme="majorHAnsi" w:hAnsiTheme="majorHAnsi" w:cstheme="majorHAnsi"/>
        </w:rPr>
        <w:t>are required</w:t>
      </w:r>
    </w:p>
    <w:p w14:paraId="46FD68B9" w14:textId="67BE0BC8" w:rsidR="00000CFB" w:rsidRPr="00C65276" w:rsidRDefault="00000CFB" w:rsidP="00495AFE">
      <w:pPr>
        <w:spacing w:before="120" w:after="120" w:line="240" w:lineRule="auto"/>
        <w:rPr>
          <w:rFonts w:asciiTheme="majorHAnsi" w:hAnsiTheme="majorHAnsi" w:cstheme="majorHAnsi"/>
        </w:rPr>
      </w:pPr>
      <w:r w:rsidRPr="00A27EA1">
        <w:rPr>
          <w:rFonts w:asciiTheme="majorHAnsi" w:hAnsiTheme="majorHAnsi" w:cstheme="majorHAnsi"/>
          <w:b/>
          <w:bCs/>
        </w:rPr>
        <w:t>I</w:t>
      </w:r>
      <w:r w:rsidR="00E41654">
        <w:rPr>
          <w:rFonts w:asciiTheme="majorHAnsi" w:hAnsiTheme="majorHAnsi" w:cstheme="majorHAnsi"/>
          <w:b/>
          <w:bCs/>
        </w:rPr>
        <w:t>mmigration</w:t>
      </w:r>
      <w:r w:rsidRPr="00A27EA1">
        <w:rPr>
          <w:rFonts w:asciiTheme="majorHAnsi" w:hAnsiTheme="majorHAnsi" w:cstheme="majorHAnsi"/>
          <w:b/>
          <w:bCs/>
        </w:rPr>
        <w:t xml:space="preserve"> N</w:t>
      </w:r>
      <w:r w:rsidR="00E41654">
        <w:rPr>
          <w:rFonts w:asciiTheme="majorHAnsi" w:hAnsiTheme="majorHAnsi" w:cstheme="majorHAnsi"/>
          <w:b/>
          <w:bCs/>
        </w:rPr>
        <w:t>ation</w:t>
      </w:r>
      <w:r w:rsidRPr="00A27EA1">
        <w:rPr>
          <w:rFonts w:asciiTheme="majorHAnsi" w:hAnsiTheme="majorHAnsi" w:cstheme="majorHAnsi"/>
          <w:b/>
          <w:bCs/>
        </w:rPr>
        <w:t xml:space="preserve"> R</w:t>
      </w:r>
      <w:r w:rsidR="00E41654">
        <w:rPr>
          <w:rFonts w:asciiTheme="majorHAnsi" w:hAnsiTheme="majorHAnsi" w:cstheme="majorHAnsi"/>
          <w:b/>
          <w:bCs/>
        </w:rPr>
        <w:t>eflection</w:t>
      </w:r>
      <w:r w:rsidRPr="00A27EA1">
        <w:rPr>
          <w:rFonts w:asciiTheme="majorHAnsi" w:hAnsiTheme="majorHAnsi" w:cstheme="majorHAnsi"/>
          <w:b/>
          <w:bCs/>
        </w:rPr>
        <w:t xml:space="preserve"> P</w:t>
      </w:r>
      <w:r w:rsidR="00E41654">
        <w:rPr>
          <w:rFonts w:asciiTheme="majorHAnsi" w:hAnsiTheme="majorHAnsi" w:cstheme="majorHAnsi"/>
          <w:b/>
          <w:bCs/>
        </w:rPr>
        <w:t>ost</w:t>
      </w:r>
      <w:r w:rsidR="00E41654">
        <w:rPr>
          <w:rFonts w:asciiTheme="majorHAnsi" w:hAnsiTheme="majorHAnsi" w:cstheme="majorHAnsi"/>
        </w:rPr>
        <w:t xml:space="preserve"> (</w:t>
      </w:r>
      <w:r w:rsidR="00B66BFA" w:rsidRPr="00B66BFA">
        <w:rPr>
          <w:rFonts w:asciiTheme="majorHAnsi" w:hAnsiTheme="majorHAnsi" w:cstheme="majorHAnsi"/>
          <w:highlight w:val="yellow"/>
        </w:rPr>
        <w:t>250-word initial post, 150-word response post, 15 points</w:t>
      </w:r>
      <w:r w:rsidR="00B66BFA">
        <w:rPr>
          <w:rFonts w:asciiTheme="majorHAnsi" w:hAnsiTheme="majorHAnsi" w:cstheme="majorHAnsi"/>
        </w:rPr>
        <w:t>)</w:t>
      </w:r>
    </w:p>
    <w:p w14:paraId="6A2E8397" w14:textId="17CA7C13" w:rsidR="00000CFB" w:rsidRPr="00C65276" w:rsidRDefault="00000CFB" w:rsidP="00BF2EBC">
      <w:pPr>
        <w:spacing w:after="0" w:line="240" w:lineRule="auto"/>
        <w:ind w:left="144"/>
        <w:rPr>
          <w:rFonts w:asciiTheme="majorHAnsi" w:hAnsiTheme="majorHAnsi" w:cstheme="majorHAnsi"/>
        </w:rPr>
      </w:pPr>
      <w:r w:rsidRPr="00B66BFA">
        <w:rPr>
          <w:rFonts w:asciiTheme="majorHAnsi" w:hAnsiTheme="majorHAnsi" w:cstheme="majorHAnsi"/>
          <w:b/>
          <w:bCs/>
        </w:rPr>
        <w:t>Goal</w:t>
      </w:r>
      <w:r w:rsidRPr="00052108">
        <w:rPr>
          <w:rFonts w:asciiTheme="majorHAnsi" w:hAnsiTheme="majorHAnsi" w:cstheme="majorHAnsi"/>
          <w:b/>
          <w:bCs/>
        </w:rPr>
        <w:t>:</w:t>
      </w:r>
      <w:r w:rsidR="00B66BFA">
        <w:rPr>
          <w:rFonts w:asciiTheme="majorHAnsi" w:hAnsiTheme="majorHAnsi" w:cstheme="majorHAnsi"/>
        </w:rPr>
        <w:t xml:space="preserve"> </w:t>
      </w:r>
      <w:r w:rsidR="006B31AE">
        <w:rPr>
          <w:rFonts w:asciiTheme="majorHAnsi" w:hAnsiTheme="majorHAnsi" w:cstheme="majorHAnsi"/>
        </w:rPr>
        <w:t>This assignment aims</w:t>
      </w:r>
      <w:r w:rsidRPr="00C65276">
        <w:rPr>
          <w:rFonts w:asciiTheme="majorHAnsi" w:hAnsiTheme="majorHAnsi" w:cstheme="majorHAnsi"/>
        </w:rPr>
        <w:t xml:space="preserve"> to write a reflection post on the Netflix docuseries “Immigration Nation.”</w:t>
      </w:r>
    </w:p>
    <w:p w14:paraId="157B1752" w14:textId="25319D24" w:rsidR="00000CFB" w:rsidRPr="00C65276" w:rsidRDefault="00000CFB" w:rsidP="00BF2EBC">
      <w:pPr>
        <w:spacing w:after="0" w:line="240" w:lineRule="auto"/>
        <w:ind w:left="144"/>
        <w:rPr>
          <w:rStyle w:val="Hyperlink"/>
          <w:rFonts w:asciiTheme="majorHAnsi" w:hAnsiTheme="majorHAnsi" w:cstheme="majorHAnsi"/>
          <w:color w:val="000000" w:themeColor="text1"/>
          <w:u w:val="none"/>
        </w:rPr>
      </w:pPr>
      <w:r w:rsidRPr="00C65276">
        <w:rPr>
          <w:rStyle w:val="Hyperlink"/>
          <w:rFonts w:asciiTheme="majorHAnsi" w:hAnsiTheme="majorHAnsi" w:cstheme="majorHAnsi"/>
          <w:color w:val="000000" w:themeColor="text1"/>
          <w:u w:val="none"/>
        </w:rPr>
        <w:t xml:space="preserve">Please watch Immigration Nation and upload an initial 250-word post </w:t>
      </w:r>
      <w:r w:rsidRPr="00C65276">
        <w:rPr>
          <w:rStyle w:val="Hyperlink"/>
          <w:rFonts w:asciiTheme="majorHAnsi" w:hAnsiTheme="majorHAnsi" w:cstheme="majorHAnsi"/>
          <w:b/>
          <w:bCs/>
          <w:color w:val="000000" w:themeColor="text1"/>
          <w:u w:val="none"/>
        </w:rPr>
        <w:t>supported by the content in the video, the readings in this class, and a real-world application</w:t>
      </w:r>
      <w:r w:rsidRPr="00C65276">
        <w:rPr>
          <w:rStyle w:val="Hyperlink"/>
          <w:rFonts w:asciiTheme="majorHAnsi" w:hAnsiTheme="majorHAnsi" w:cstheme="majorHAnsi"/>
          <w:color w:val="000000" w:themeColor="text1"/>
          <w:u w:val="none"/>
        </w:rPr>
        <w:t xml:space="preserve">. Please reply to at </w:t>
      </w:r>
      <w:r w:rsidRPr="00C65276">
        <w:rPr>
          <w:rStyle w:val="Hyperlink"/>
          <w:rFonts w:asciiTheme="majorHAnsi" w:hAnsiTheme="majorHAnsi" w:cstheme="majorHAnsi"/>
          <w:b/>
          <w:bCs/>
          <w:color w:val="000000" w:themeColor="text1"/>
          <w:u w:val="none"/>
        </w:rPr>
        <w:t xml:space="preserve">least one student in this class, 150 </w:t>
      </w:r>
      <w:r w:rsidR="006B31AE">
        <w:rPr>
          <w:rStyle w:val="Hyperlink"/>
          <w:rFonts w:asciiTheme="majorHAnsi" w:hAnsiTheme="majorHAnsi" w:cstheme="majorHAnsi"/>
          <w:b/>
          <w:bCs/>
          <w:color w:val="000000" w:themeColor="text1"/>
          <w:u w:val="none"/>
        </w:rPr>
        <w:t>words</w:t>
      </w:r>
      <w:r w:rsidRPr="00C65276">
        <w:rPr>
          <w:rStyle w:val="Hyperlink"/>
          <w:rFonts w:asciiTheme="majorHAnsi" w:hAnsiTheme="majorHAnsi" w:cstheme="majorHAnsi"/>
          <w:b/>
          <w:bCs/>
          <w:color w:val="000000" w:themeColor="text1"/>
          <w:u w:val="none"/>
        </w:rPr>
        <w:t xml:space="preserve"> minimum, supported with content from the video AND readings to obtain full credit</w:t>
      </w:r>
      <w:r w:rsidRPr="00C65276">
        <w:rPr>
          <w:rStyle w:val="Hyperlink"/>
          <w:rFonts w:asciiTheme="majorHAnsi" w:hAnsiTheme="majorHAnsi" w:cstheme="majorHAnsi"/>
          <w:color w:val="000000" w:themeColor="text1"/>
          <w:u w:val="none"/>
        </w:rPr>
        <w:t xml:space="preserve">. Please read the forum due date guidelines here and in the syllabus. </w:t>
      </w:r>
    </w:p>
    <w:p w14:paraId="2E3A58A4" w14:textId="3C98B86E" w:rsidR="00000CFB" w:rsidRPr="00C65276" w:rsidRDefault="00000CFB" w:rsidP="0012318E">
      <w:pPr>
        <w:spacing w:after="0" w:line="240" w:lineRule="auto"/>
        <w:ind w:left="144"/>
        <w:rPr>
          <w:rFonts w:asciiTheme="majorHAnsi" w:hAnsiTheme="majorHAnsi" w:cstheme="majorHAnsi"/>
        </w:rPr>
      </w:pPr>
      <w:r w:rsidRPr="00C65276">
        <w:rPr>
          <w:rFonts w:asciiTheme="majorHAnsi" w:hAnsiTheme="majorHAnsi" w:cstheme="majorHAnsi"/>
        </w:rPr>
        <w:t>The assignment needs to have the following 2 components:</w:t>
      </w:r>
    </w:p>
    <w:p w14:paraId="0F6759BB" w14:textId="3C176267" w:rsidR="00000CFB" w:rsidRPr="00C65276" w:rsidRDefault="00000CFB">
      <w:pPr>
        <w:pStyle w:val="ListParagraph"/>
        <w:numPr>
          <w:ilvl w:val="0"/>
          <w:numId w:val="24"/>
        </w:numPr>
        <w:spacing w:after="0" w:line="240" w:lineRule="auto"/>
        <w:ind w:left="504"/>
        <w:rPr>
          <w:rFonts w:asciiTheme="majorHAnsi" w:hAnsiTheme="majorHAnsi" w:cstheme="majorHAnsi"/>
        </w:rPr>
      </w:pPr>
      <w:r w:rsidRPr="00C65276">
        <w:rPr>
          <w:rFonts w:asciiTheme="majorHAnsi" w:hAnsiTheme="majorHAnsi" w:cstheme="majorHAnsi"/>
        </w:rPr>
        <w:t xml:space="preserve">A brief reflection on three specific things you learned in this docuseries. Make additional connections to the readings and </w:t>
      </w:r>
      <w:r w:rsidR="006B31AE">
        <w:rPr>
          <w:rFonts w:asciiTheme="majorHAnsi" w:hAnsiTheme="majorHAnsi" w:cstheme="majorHAnsi"/>
        </w:rPr>
        <w:t>real-world</w:t>
      </w:r>
      <w:r w:rsidRPr="00C65276">
        <w:rPr>
          <w:rFonts w:asciiTheme="majorHAnsi" w:hAnsiTheme="majorHAnsi" w:cstheme="majorHAnsi"/>
        </w:rPr>
        <w:t xml:space="preserve"> examples. </w:t>
      </w:r>
    </w:p>
    <w:p w14:paraId="0AEA1FB9" w14:textId="77777777" w:rsidR="00000CFB" w:rsidRPr="00C65276" w:rsidRDefault="00000CFB" w:rsidP="00FC4243">
      <w:pPr>
        <w:pStyle w:val="ListParagraph"/>
        <w:spacing w:after="0" w:line="240" w:lineRule="auto"/>
        <w:ind w:left="504"/>
        <w:rPr>
          <w:rFonts w:asciiTheme="majorHAnsi" w:hAnsiTheme="majorHAnsi" w:cstheme="majorHAnsi"/>
        </w:rPr>
      </w:pPr>
      <w:r w:rsidRPr="00C65276">
        <w:rPr>
          <w:rFonts w:asciiTheme="majorHAnsi" w:hAnsiTheme="majorHAnsi" w:cstheme="majorHAnsi"/>
        </w:rPr>
        <w:t>A reflection on your feelings and thoughts about Immigration policies and procedures in the United States. (9pts. for part 1)</w:t>
      </w:r>
    </w:p>
    <w:p w14:paraId="031DEF10" w14:textId="6E84582C" w:rsidR="00000CFB" w:rsidRPr="00BE43EB" w:rsidRDefault="00000CFB">
      <w:pPr>
        <w:pStyle w:val="ListParagraph"/>
        <w:numPr>
          <w:ilvl w:val="0"/>
          <w:numId w:val="24"/>
        </w:numPr>
        <w:spacing w:after="0" w:line="240" w:lineRule="auto"/>
        <w:ind w:left="504"/>
        <w:rPr>
          <w:rFonts w:asciiTheme="majorHAnsi" w:hAnsiTheme="majorHAnsi" w:cstheme="majorHAnsi"/>
        </w:rPr>
      </w:pPr>
      <w:r w:rsidRPr="00C65276">
        <w:rPr>
          <w:rFonts w:asciiTheme="majorHAnsi" w:hAnsiTheme="majorHAnsi" w:cstheme="majorHAnsi"/>
        </w:rPr>
        <w:t>A 150-word response to at least another student to help deepen the discussion and poses a probing question. (6 pts for part 2)</w:t>
      </w:r>
    </w:p>
    <w:p w14:paraId="09F8A7AA" w14:textId="198350AD" w:rsidR="00000CFB" w:rsidRPr="006B31AE" w:rsidRDefault="00000CFB" w:rsidP="006B31AE">
      <w:pPr>
        <w:spacing w:after="0" w:line="240" w:lineRule="auto"/>
        <w:ind w:left="144"/>
        <w:rPr>
          <w:rFonts w:asciiTheme="majorHAnsi" w:hAnsiTheme="majorHAnsi" w:cstheme="majorHAnsi"/>
        </w:rPr>
      </w:pPr>
      <w:r w:rsidRPr="006B31AE">
        <w:rPr>
          <w:rFonts w:asciiTheme="majorHAnsi" w:hAnsiTheme="majorHAnsi" w:cstheme="majorHAnsi"/>
        </w:rPr>
        <w:t>Citations and references in APA are required</w:t>
      </w:r>
    </w:p>
    <w:p w14:paraId="241C9C7A" w14:textId="6148AFDD" w:rsidR="00000CFB" w:rsidRPr="002E47F2" w:rsidRDefault="00000CFB" w:rsidP="007C60E6">
      <w:pPr>
        <w:spacing w:before="120" w:after="120" w:line="240" w:lineRule="auto"/>
        <w:rPr>
          <w:rFonts w:asciiTheme="majorHAnsi" w:hAnsiTheme="majorHAnsi" w:cstheme="majorHAnsi"/>
        </w:rPr>
      </w:pPr>
      <w:r w:rsidRPr="00FC4243">
        <w:rPr>
          <w:rFonts w:asciiTheme="majorHAnsi" w:hAnsiTheme="majorHAnsi" w:cstheme="majorHAnsi"/>
          <w:b/>
          <w:bCs/>
        </w:rPr>
        <w:t>P</w:t>
      </w:r>
      <w:r w:rsidR="007C60E6">
        <w:rPr>
          <w:rFonts w:asciiTheme="majorHAnsi" w:hAnsiTheme="majorHAnsi" w:cstheme="majorHAnsi"/>
          <w:b/>
          <w:bCs/>
        </w:rPr>
        <w:t>aper</w:t>
      </w:r>
      <w:r w:rsidRPr="00FC4243">
        <w:rPr>
          <w:rFonts w:asciiTheme="majorHAnsi" w:hAnsiTheme="majorHAnsi" w:cstheme="majorHAnsi"/>
          <w:b/>
          <w:bCs/>
        </w:rPr>
        <w:t xml:space="preserve"> O</w:t>
      </w:r>
      <w:r w:rsidR="007C60E6">
        <w:rPr>
          <w:rFonts w:asciiTheme="majorHAnsi" w:hAnsiTheme="majorHAnsi" w:cstheme="majorHAnsi"/>
          <w:b/>
          <w:bCs/>
        </w:rPr>
        <w:t>n</w:t>
      </w:r>
      <w:r w:rsidRPr="00FC4243">
        <w:rPr>
          <w:rFonts w:asciiTheme="majorHAnsi" w:hAnsiTheme="majorHAnsi" w:cstheme="majorHAnsi"/>
          <w:b/>
          <w:bCs/>
        </w:rPr>
        <w:t xml:space="preserve"> I</w:t>
      </w:r>
      <w:r w:rsidR="007C60E6">
        <w:rPr>
          <w:rFonts w:asciiTheme="majorHAnsi" w:hAnsiTheme="majorHAnsi" w:cstheme="majorHAnsi"/>
          <w:b/>
          <w:bCs/>
        </w:rPr>
        <w:t>ntegrative</w:t>
      </w:r>
      <w:r w:rsidRPr="00FC4243">
        <w:rPr>
          <w:rFonts w:asciiTheme="majorHAnsi" w:hAnsiTheme="majorHAnsi" w:cstheme="majorHAnsi"/>
          <w:b/>
          <w:bCs/>
        </w:rPr>
        <w:t xml:space="preserve"> S</w:t>
      </w:r>
      <w:r w:rsidR="007C60E6">
        <w:rPr>
          <w:rFonts w:asciiTheme="majorHAnsi" w:hAnsiTheme="majorHAnsi" w:cstheme="majorHAnsi"/>
          <w:b/>
          <w:bCs/>
        </w:rPr>
        <w:t>ocial</w:t>
      </w:r>
      <w:r w:rsidRPr="00FC4243">
        <w:rPr>
          <w:rFonts w:asciiTheme="majorHAnsi" w:hAnsiTheme="majorHAnsi" w:cstheme="majorHAnsi"/>
          <w:b/>
          <w:bCs/>
        </w:rPr>
        <w:t xml:space="preserve"> W</w:t>
      </w:r>
      <w:r w:rsidR="007C60E6">
        <w:rPr>
          <w:rFonts w:asciiTheme="majorHAnsi" w:hAnsiTheme="majorHAnsi" w:cstheme="majorHAnsi"/>
          <w:b/>
          <w:bCs/>
        </w:rPr>
        <w:t>ork</w:t>
      </w:r>
      <w:r w:rsidRPr="00FC4243">
        <w:rPr>
          <w:rFonts w:asciiTheme="majorHAnsi" w:hAnsiTheme="majorHAnsi" w:cstheme="majorHAnsi"/>
          <w:b/>
          <w:bCs/>
        </w:rPr>
        <w:t xml:space="preserve"> P</w:t>
      </w:r>
      <w:r w:rsidR="007C60E6">
        <w:rPr>
          <w:rFonts w:asciiTheme="majorHAnsi" w:hAnsiTheme="majorHAnsi" w:cstheme="majorHAnsi"/>
          <w:b/>
          <w:bCs/>
        </w:rPr>
        <w:t>ractice</w:t>
      </w:r>
      <w:r w:rsidRPr="00FC4243">
        <w:rPr>
          <w:rFonts w:asciiTheme="majorHAnsi" w:hAnsiTheme="majorHAnsi" w:cstheme="majorHAnsi"/>
          <w:b/>
          <w:bCs/>
        </w:rPr>
        <w:t xml:space="preserve"> </w:t>
      </w:r>
      <w:r w:rsidR="007C60E6">
        <w:rPr>
          <w:rFonts w:asciiTheme="majorHAnsi" w:hAnsiTheme="majorHAnsi" w:cstheme="majorHAnsi"/>
          <w:b/>
          <w:bCs/>
        </w:rPr>
        <w:t>with</w:t>
      </w:r>
      <w:r w:rsidRPr="00FC4243">
        <w:rPr>
          <w:rFonts w:asciiTheme="majorHAnsi" w:hAnsiTheme="majorHAnsi" w:cstheme="majorHAnsi"/>
          <w:b/>
          <w:bCs/>
        </w:rPr>
        <w:t xml:space="preserve"> I</w:t>
      </w:r>
      <w:r w:rsidR="007C60E6">
        <w:rPr>
          <w:rFonts w:asciiTheme="majorHAnsi" w:hAnsiTheme="majorHAnsi" w:cstheme="majorHAnsi"/>
          <w:b/>
          <w:bCs/>
        </w:rPr>
        <w:t>mmigrants</w:t>
      </w:r>
      <w:r w:rsidRPr="00FC4243">
        <w:rPr>
          <w:rFonts w:asciiTheme="majorHAnsi" w:hAnsiTheme="majorHAnsi" w:cstheme="majorHAnsi"/>
          <w:b/>
          <w:bCs/>
        </w:rPr>
        <w:t xml:space="preserve"> </w:t>
      </w:r>
      <w:r w:rsidR="007C60E6">
        <w:rPr>
          <w:rFonts w:asciiTheme="majorHAnsi" w:hAnsiTheme="majorHAnsi" w:cstheme="majorHAnsi"/>
          <w:b/>
          <w:bCs/>
        </w:rPr>
        <w:t>and</w:t>
      </w:r>
      <w:r w:rsidRPr="00FC4243">
        <w:rPr>
          <w:rFonts w:asciiTheme="majorHAnsi" w:hAnsiTheme="majorHAnsi" w:cstheme="majorHAnsi"/>
          <w:b/>
          <w:bCs/>
        </w:rPr>
        <w:t xml:space="preserve"> R</w:t>
      </w:r>
      <w:r w:rsidR="007C60E6">
        <w:rPr>
          <w:rFonts w:asciiTheme="majorHAnsi" w:hAnsiTheme="majorHAnsi" w:cstheme="majorHAnsi"/>
          <w:b/>
          <w:bCs/>
        </w:rPr>
        <w:t>efugees</w:t>
      </w:r>
      <w:r w:rsidR="002E47F2">
        <w:rPr>
          <w:rFonts w:asciiTheme="majorHAnsi" w:hAnsiTheme="majorHAnsi" w:cstheme="majorHAnsi"/>
        </w:rPr>
        <w:t xml:space="preserve"> </w:t>
      </w:r>
      <w:r w:rsidR="00CF0A34">
        <w:rPr>
          <w:rFonts w:asciiTheme="majorHAnsi" w:hAnsiTheme="majorHAnsi" w:cstheme="majorHAnsi"/>
        </w:rPr>
        <w:t>(</w:t>
      </w:r>
      <w:r w:rsidR="00CF0A34" w:rsidRPr="00CF0A34">
        <w:rPr>
          <w:rFonts w:asciiTheme="majorHAnsi" w:hAnsiTheme="majorHAnsi" w:cstheme="majorHAnsi"/>
          <w:highlight w:val="yellow"/>
        </w:rPr>
        <w:t>10 pages, 25 points</w:t>
      </w:r>
      <w:r w:rsidR="00CF0A34">
        <w:rPr>
          <w:rFonts w:asciiTheme="majorHAnsi" w:hAnsiTheme="majorHAnsi" w:cstheme="majorHAnsi"/>
        </w:rPr>
        <w:t>)</w:t>
      </w:r>
    </w:p>
    <w:p w14:paraId="17707E20" w14:textId="77777777" w:rsidR="00000CFB" w:rsidRPr="00C65276" w:rsidRDefault="00000CFB" w:rsidP="00BF2EBC">
      <w:pPr>
        <w:spacing w:after="0" w:line="240" w:lineRule="auto"/>
        <w:ind w:left="144"/>
        <w:rPr>
          <w:rFonts w:asciiTheme="majorHAnsi" w:hAnsiTheme="majorHAnsi" w:cstheme="majorHAnsi"/>
        </w:rPr>
      </w:pPr>
      <w:r w:rsidRPr="000A6716">
        <w:rPr>
          <w:rFonts w:asciiTheme="majorHAnsi" w:hAnsiTheme="majorHAnsi" w:cstheme="majorHAnsi"/>
          <w:b/>
          <w:bCs/>
        </w:rPr>
        <w:t>Goal</w:t>
      </w:r>
      <w:r w:rsidRPr="007F569F">
        <w:rPr>
          <w:rFonts w:asciiTheme="majorHAnsi" w:hAnsiTheme="majorHAnsi" w:cstheme="majorHAnsi"/>
          <w:b/>
          <w:bCs/>
        </w:rPr>
        <w:t>:</w:t>
      </w:r>
      <w:r w:rsidRPr="00C65276">
        <w:rPr>
          <w:rFonts w:asciiTheme="majorHAnsi" w:hAnsiTheme="majorHAnsi" w:cstheme="majorHAnsi"/>
        </w:rPr>
        <w:t xml:space="preserve"> To research various theories that can be used as part of an integrative model of practice with immigrants and refugees. </w:t>
      </w:r>
    </w:p>
    <w:p w14:paraId="51A34B8B" w14:textId="77777777" w:rsidR="00000CFB" w:rsidRPr="00C65276" w:rsidRDefault="00000CFB" w:rsidP="00BF2EBC">
      <w:pPr>
        <w:spacing w:after="0" w:line="240" w:lineRule="auto"/>
        <w:ind w:left="144"/>
        <w:rPr>
          <w:rFonts w:asciiTheme="majorHAnsi" w:hAnsiTheme="majorHAnsi" w:cstheme="majorHAnsi"/>
          <w:u w:val="single"/>
        </w:rPr>
      </w:pPr>
      <w:r w:rsidRPr="000A6716">
        <w:rPr>
          <w:rFonts w:asciiTheme="majorHAnsi" w:hAnsiTheme="majorHAnsi" w:cstheme="majorHAnsi"/>
          <w:b/>
          <w:bCs/>
        </w:rPr>
        <w:t>Summary of contents</w:t>
      </w:r>
      <w:r w:rsidRPr="007F569F">
        <w:rPr>
          <w:rFonts w:asciiTheme="majorHAnsi" w:hAnsiTheme="majorHAnsi" w:cstheme="majorHAnsi"/>
          <w:b/>
          <w:bCs/>
        </w:rPr>
        <w:t>:</w:t>
      </w:r>
      <w:r w:rsidRPr="00C65276">
        <w:rPr>
          <w:rFonts w:asciiTheme="majorHAnsi" w:hAnsiTheme="majorHAnsi" w:cstheme="majorHAnsi"/>
          <w:color w:val="000000"/>
          <w:spacing w:val="-2"/>
        </w:rPr>
        <w:t xml:space="preserve"> (1) Introduction (2) Lit Review (3) Integrative theory (4) Advantages &amp; Limits (5) Reflection on feelings and experience.</w:t>
      </w:r>
    </w:p>
    <w:p w14:paraId="0095FD00" w14:textId="755E6F08" w:rsidR="00000CFB" w:rsidRPr="00C65276" w:rsidRDefault="00000CFB" w:rsidP="00BF2EBC">
      <w:pPr>
        <w:spacing w:after="0" w:line="240" w:lineRule="auto"/>
        <w:ind w:left="144"/>
        <w:rPr>
          <w:rFonts w:asciiTheme="majorHAnsi" w:hAnsiTheme="majorHAnsi" w:cstheme="majorHAnsi"/>
        </w:rPr>
      </w:pPr>
      <w:r w:rsidRPr="00C65276">
        <w:rPr>
          <w:rFonts w:asciiTheme="majorHAnsi" w:hAnsiTheme="majorHAnsi" w:cstheme="majorHAnsi"/>
        </w:rPr>
        <w:t xml:space="preserve">The paper cannot exceed 10 pages and should be written using 12-point font, </w:t>
      </w:r>
      <w:r w:rsidR="006B31AE">
        <w:rPr>
          <w:rFonts w:asciiTheme="majorHAnsi" w:hAnsiTheme="majorHAnsi" w:cstheme="majorHAnsi"/>
        </w:rPr>
        <w:t>double-spaced</w:t>
      </w:r>
      <w:r w:rsidRPr="00C65276">
        <w:rPr>
          <w:rFonts w:asciiTheme="majorHAnsi" w:hAnsiTheme="majorHAnsi" w:cstheme="majorHAnsi"/>
        </w:rPr>
        <w:t xml:space="preserve">. Use APA writing style. Include citations in the text and references on </w:t>
      </w:r>
      <w:r w:rsidR="006B31AE">
        <w:rPr>
          <w:rFonts w:asciiTheme="majorHAnsi" w:hAnsiTheme="majorHAnsi" w:cstheme="majorHAnsi"/>
        </w:rPr>
        <w:t>the</w:t>
      </w:r>
      <w:r w:rsidRPr="00C65276">
        <w:rPr>
          <w:rFonts w:asciiTheme="majorHAnsi" w:hAnsiTheme="majorHAnsi" w:cstheme="majorHAnsi"/>
        </w:rPr>
        <w:t xml:space="preserve"> final page. The references are not included in the page count. </w:t>
      </w:r>
    </w:p>
    <w:p w14:paraId="151792E3" w14:textId="77777777" w:rsidR="00000CFB" w:rsidRPr="00C65276" w:rsidRDefault="00000CFB" w:rsidP="00BF2EBC">
      <w:pPr>
        <w:spacing w:after="0" w:line="240" w:lineRule="auto"/>
        <w:ind w:left="144"/>
        <w:rPr>
          <w:rFonts w:asciiTheme="majorHAnsi" w:hAnsiTheme="majorHAnsi" w:cstheme="majorHAnsi"/>
        </w:rPr>
      </w:pPr>
      <w:r w:rsidRPr="00C65276">
        <w:rPr>
          <w:rFonts w:asciiTheme="majorHAnsi" w:hAnsiTheme="majorHAnsi" w:cstheme="majorHAnsi"/>
        </w:rPr>
        <w:lastRenderedPageBreak/>
        <w:t xml:space="preserve">Based on all that has been discussed in class, the required readings for the class, and with attention given to the content of Unit II of the textbook Models for Practice with Immigrants and Refugees: Collaboration, Cultural Awareness, and Integrative Theory, students will choose three Western theoretical approaches to explore how they can be used as part of an integrative model of practice with immigrants and refugees. </w:t>
      </w:r>
    </w:p>
    <w:p w14:paraId="446AD68C" w14:textId="77777777" w:rsidR="00000CFB" w:rsidRPr="00C65276" w:rsidRDefault="00000CFB" w:rsidP="00BF2EBC">
      <w:pPr>
        <w:spacing w:after="0" w:line="240" w:lineRule="auto"/>
        <w:ind w:left="144"/>
        <w:rPr>
          <w:rFonts w:asciiTheme="majorHAnsi" w:hAnsiTheme="majorHAnsi" w:cstheme="majorHAnsi"/>
        </w:rPr>
      </w:pPr>
      <w:r w:rsidRPr="00C65276">
        <w:rPr>
          <w:rFonts w:asciiTheme="majorHAnsi" w:hAnsiTheme="majorHAnsi" w:cstheme="majorHAnsi"/>
        </w:rPr>
        <w:t xml:space="preserve">Students may choose three among the following theories: (1) ecological perspective/life model, (2) family systems theory, (3) psychosocial approaches, (4) psychodynamic approaches/theories, (5) cognitive-behavioral approaches/theories (including mindfulness and TF-CBT), (6) narrative theory, (7) strengths perspective/theory named in the textbook solutions-focused problem-based theory. </w:t>
      </w:r>
    </w:p>
    <w:p w14:paraId="51B59429" w14:textId="77777777" w:rsidR="00000CFB" w:rsidRPr="00C65276" w:rsidRDefault="00000CFB" w:rsidP="00F0311E">
      <w:pPr>
        <w:spacing w:after="0" w:line="240" w:lineRule="auto"/>
        <w:ind w:left="144"/>
        <w:rPr>
          <w:rFonts w:asciiTheme="majorHAnsi" w:hAnsiTheme="majorHAnsi" w:cstheme="majorHAnsi"/>
        </w:rPr>
      </w:pPr>
      <w:r w:rsidRPr="00C65276">
        <w:rPr>
          <w:rFonts w:asciiTheme="majorHAnsi" w:hAnsiTheme="majorHAnsi" w:cstheme="majorHAnsi"/>
        </w:rPr>
        <w:t>This is the specific content of the paper:</w:t>
      </w:r>
    </w:p>
    <w:p w14:paraId="3E01BC37" w14:textId="77777777" w:rsidR="00000CFB" w:rsidRPr="006056B1" w:rsidRDefault="00000CFB">
      <w:pPr>
        <w:pStyle w:val="ListParagraph"/>
        <w:numPr>
          <w:ilvl w:val="0"/>
          <w:numId w:val="25"/>
        </w:numPr>
        <w:spacing w:after="0" w:line="240" w:lineRule="auto"/>
        <w:ind w:left="504"/>
        <w:rPr>
          <w:rFonts w:asciiTheme="majorHAnsi" w:hAnsiTheme="majorHAnsi" w:cstheme="majorHAnsi"/>
        </w:rPr>
      </w:pPr>
      <w:r w:rsidRPr="006056B1">
        <w:rPr>
          <w:rFonts w:asciiTheme="majorHAnsi" w:hAnsiTheme="majorHAnsi" w:cstheme="majorHAnsi"/>
        </w:rPr>
        <w:t>Introduction</w:t>
      </w:r>
    </w:p>
    <w:p w14:paraId="639E6338" w14:textId="77777777" w:rsidR="00000CFB" w:rsidRPr="006056B1" w:rsidRDefault="00000CFB">
      <w:pPr>
        <w:pStyle w:val="ListParagraph"/>
        <w:numPr>
          <w:ilvl w:val="0"/>
          <w:numId w:val="25"/>
        </w:numPr>
        <w:spacing w:after="0" w:line="240" w:lineRule="auto"/>
        <w:ind w:left="504"/>
        <w:rPr>
          <w:rFonts w:asciiTheme="majorHAnsi" w:hAnsiTheme="majorHAnsi" w:cstheme="majorHAnsi"/>
        </w:rPr>
      </w:pPr>
      <w:r w:rsidRPr="006056B1">
        <w:rPr>
          <w:rFonts w:asciiTheme="majorHAnsi" w:hAnsiTheme="majorHAnsi" w:cstheme="majorHAnsi"/>
        </w:rPr>
        <w:t>Summary of the Literature: This section will include a summary of your understanding of each of the three chosen theoretical approaches using no less than three articles for each of them from the professional literature to support your conclusions (9 points).</w:t>
      </w:r>
    </w:p>
    <w:p w14:paraId="4E5141FF" w14:textId="77777777" w:rsidR="00000CFB" w:rsidRPr="006056B1" w:rsidRDefault="00000CFB">
      <w:pPr>
        <w:pStyle w:val="ListParagraph"/>
        <w:numPr>
          <w:ilvl w:val="0"/>
          <w:numId w:val="25"/>
        </w:numPr>
        <w:spacing w:after="0" w:line="240" w:lineRule="auto"/>
        <w:ind w:left="504"/>
        <w:rPr>
          <w:rFonts w:asciiTheme="majorHAnsi" w:hAnsiTheme="majorHAnsi" w:cstheme="majorHAnsi"/>
        </w:rPr>
      </w:pPr>
      <w:r w:rsidRPr="006056B1">
        <w:rPr>
          <w:rFonts w:asciiTheme="majorHAnsi" w:hAnsiTheme="majorHAnsi" w:cstheme="majorHAnsi"/>
        </w:rPr>
        <w:t>Analysis of when to use each of the chosen theoretical approaches in an integrative model of practice with immigrants and refugees (3 points).</w:t>
      </w:r>
    </w:p>
    <w:p w14:paraId="1E5DA7A2" w14:textId="77777777" w:rsidR="00000CFB" w:rsidRPr="006056B1" w:rsidRDefault="00000CFB">
      <w:pPr>
        <w:pStyle w:val="ListParagraph"/>
        <w:numPr>
          <w:ilvl w:val="0"/>
          <w:numId w:val="25"/>
        </w:numPr>
        <w:spacing w:after="0" w:line="240" w:lineRule="auto"/>
        <w:ind w:left="504"/>
        <w:rPr>
          <w:rFonts w:asciiTheme="majorHAnsi" w:hAnsiTheme="majorHAnsi" w:cstheme="majorHAnsi"/>
        </w:rPr>
      </w:pPr>
      <w:r w:rsidRPr="006056B1">
        <w:rPr>
          <w:rFonts w:asciiTheme="majorHAnsi" w:hAnsiTheme="majorHAnsi" w:cstheme="majorHAnsi"/>
        </w:rPr>
        <w:t>Analysis of the advantages and limitations of using each of the three chosen theoretical approaches when used in an integrative model of practice with immigrants and refugees (6 points).</w:t>
      </w:r>
    </w:p>
    <w:p w14:paraId="0D069032" w14:textId="4E5D220C" w:rsidR="00000CFB" w:rsidRPr="006056B1" w:rsidRDefault="00000CFB">
      <w:pPr>
        <w:pStyle w:val="ListParagraph"/>
        <w:numPr>
          <w:ilvl w:val="0"/>
          <w:numId w:val="25"/>
        </w:numPr>
        <w:spacing w:after="0" w:line="240" w:lineRule="auto"/>
        <w:ind w:left="504"/>
        <w:rPr>
          <w:rFonts w:asciiTheme="majorHAnsi" w:hAnsiTheme="majorHAnsi" w:cstheme="majorHAnsi"/>
        </w:rPr>
      </w:pPr>
      <w:r w:rsidRPr="006056B1">
        <w:rPr>
          <w:rFonts w:asciiTheme="majorHAnsi" w:hAnsiTheme="majorHAnsi" w:cstheme="majorHAnsi"/>
        </w:rPr>
        <w:t xml:space="preserve">Reflect on thoughts and feelings about using an integrative model for your own practice with immigrants and refugees; and what difficulties you might have </w:t>
      </w:r>
      <w:r w:rsidR="005B5A88" w:rsidRPr="006056B1">
        <w:rPr>
          <w:rFonts w:asciiTheme="majorHAnsi" w:hAnsiTheme="majorHAnsi" w:cstheme="majorHAnsi"/>
        </w:rPr>
        <w:t>used</w:t>
      </w:r>
      <w:r w:rsidRPr="006056B1">
        <w:rPr>
          <w:rFonts w:asciiTheme="majorHAnsi" w:hAnsiTheme="majorHAnsi" w:cstheme="majorHAnsi"/>
        </w:rPr>
        <w:t xml:space="preserve"> based on your personal social identities (7 points)</w:t>
      </w:r>
    </w:p>
    <w:p w14:paraId="72D96684" w14:textId="520E68AA" w:rsidR="00000CFB" w:rsidRPr="005B5A88" w:rsidRDefault="00000CFB" w:rsidP="005B5A88">
      <w:pPr>
        <w:spacing w:before="120" w:after="120" w:line="240" w:lineRule="auto"/>
        <w:rPr>
          <w:rFonts w:asciiTheme="majorHAnsi" w:hAnsiTheme="majorHAnsi" w:cstheme="majorHAnsi"/>
          <w:bCs/>
        </w:rPr>
      </w:pPr>
      <w:r w:rsidRPr="006056B1">
        <w:rPr>
          <w:rFonts w:asciiTheme="majorHAnsi" w:hAnsiTheme="majorHAnsi" w:cstheme="majorHAnsi"/>
          <w:b/>
        </w:rPr>
        <w:t>F</w:t>
      </w:r>
      <w:r w:rsidR="005B5A88">
        <w:rPr>
          <w:rFonts w:asciiTheme="majorHAnsi" w:hAnsiTheme="majorHAnsi" w:cstheme="majorHAnsi"/>
          <w:b/>
        </w:rPr>
        <w:t xml:space="preserve">inal </w:t>
      </w:r>
      <w:r w:rsidR="005B5A88" w:rsidRPr="006056B1">
        <w:rPr>
          <w:rFonts w:asciiTheme="majorHAnsi" w:hAnsiTheme="majorHAnsi" w:cstheme="majorHAnsi"/>
          <w:b/>
        </w:rPr>
        <w:t>I</w:t>
      </w:r>
      <w:r w:rsidR="005B5A88">
        <w:rPr>
          <w:rFonts w:asciiTheme="majorHAnsi" w:hAnsiTheme="majorHAnsi" w:cstheme="majorHAnsi"/>
          <w:b/>
        </w:rPr>
        <w:t>ntegrative</w:t>
      </w:r>
      <w:r w:rsidRPr="006056B1">
        <w:rPr>
          <w:rFonts w:asciiTheme="majorHAnsi" w:hAnsiTheme="majorHAnsi" w:cstheme="majorHAnsi"/>
          <w:b/>
        </w:rPr>
        <w:t xml:space="preserve"> T</w:t>
      </w:r>
      <w:r w:rsidR="005B5A88">
        <w:rPr>
          <w:rFonts w:asciiTheme="majorHAnsi" w:hAnsiTheme="majorHAnsi" w:cstheme="majorHAnsi"/>
          <w:b/>
        </w:rPr>
        <w:t>heory</w:t>
      </w:r>
      <w:r w:rsidRPr="006056B1">
        <w:rPr>
          <w:rFonts w:asciiTheme="majorHAnsi" w:hAnsiTheme="majorHAnsi" w:cstheme="majorHAnsi"/>
          <w:b/>
        </w:rPr>
        <w:t xml:space="preserve"> </w:t>
      </w:r>
      <w:r w:rsidR="005B5A88">
        <w:rPr>
          <w:rFonts w:asciiTheme="majorHAnsi" w:hAnsiTheme="majorHAnsi" w:cstheme="majorHAnsi"/>
          <w:b/>
        </w:rPr>
        <w:t xml:space="preserve">with </w:t>
      </w:r>
      <w:r w:rsidRPr="006056B1">
        <w:rPr>
          <w:rFonts w:asciiTheme="majorHAnsi" w:hAnsiTheme="majorHAnsi" w:cstheme="majorHAnsi"/>
          <w:b/>
        </w:rPr>
        <w:t>P</w:t>
      </w:r>
      <w:r w:rsidR="005B5A88">
        <w:rPr>
          <w:rFonts w:asciiTheme="majorHAnsi" w:hAnsiTheme="majorHAnsi" w:cstheme="majorHAnsi"/>
          <w:b/>
        </w:rPr>
        <w:t>opulation</w:t>
      </w:r>
      <w:r w:rsidRPr="006056B1">
        <w:rPr>
          <w:rFonts w:asciiTheme="majorHAnsi" w:hAnsiTheme="majorHAnsi" w:cstheme="majorHAnsi"/>
          <w:b/>
        </w:rPr>
        <w:t xml:space="preserve"> C</w:t>
      </w:r>
      <w:r w:rsidR="005B5A88">
        <w:rPr>
          <w:rFonts w:asciiTheme="majorHAnsi" w:hAnsiTheme="majorHAnsi" w:cstheme="majorHAnsi"/>
          <w:b/>
        </w:rPr>
        <w:t>lass</w:t>
      </w:r>
      <w:r w:rsidRPr="006056B1">
        <w:rPr>
          <w:rFonts w:asciiTheme="majorHAnsi" w:hAnsiTheme="majorHAnsi" w:cstheme="majorHAnsi"/>
          <w:b/>
        </w:rPr>
        <w:t xml:space="preserve"> P</w:t>
      </w:r>
      <w:r w:rsidR="005B5A88">
        <w:rPr>
          <w:rFonts w:asciiTheme="majorHAnsi" w:hAnsiTheme="majorHAnsi" w:cstheme="majorHAnsi"/>
          <w:b/>
        </w:rPr>
        <w:t>resentation</w:t>
      </w:r>
      <w:r w:rsidRPr="006056B1">
        <w:rPr>
          <w:rFonts w:asciiTheme="majorHAnsi" w:hAnsiTheme="majorHAnsi" w:cstheme="majorHAnsi"/>
          <w:b/>
        </w:rPr>
        <w:t xml:space="preserve"> </w:t>
      </w:r>
      <w:r w:rsidR="005B5A88">
        <w:rPr>
          <w:rFonts w:asciiTheme="majorHAnsi" w:hAnsiTheme="majorHAnsi" w:cstheme="majorHAnsi"/>
          <w:b/>
        </w:rPr>
        <w:t xml:space="preserve">and </w:t>
      </w:r>
      <w:r w:rsidRPr="006056B1">
        <w:rPr>
          <w:rFonts w:asciiTheme="majorHAnsi" w:hAnsiTheme="majorHAnsi" w:cstheme="majorHAnsi"/>
          <w:b/>
        </w:rPr>
        <w:t>G</w:t>
      </w:r>
      <w:r w:rsidR="005B5A88">
        <w:rPr>
          <w:rFonts w:asciiTheme="majorHAnsi" w:hAnsiTheme="majorHAnsi" w:cstheme="majorHAnsi"/>
          <w:b/>
        </w:rPr>
        <w:t>roup</w:t>
      </w:r>
      <w:r w:rsidRPr="006056B1">
        <w:rPr>
          <w:rFonts w:asciiTheme="majorHAnsi" w:hAnsiTheme="majorHAnsi" w:cstheme="majorHAnsi"/>
          <w:b/>
        </w:rPr>
        <w:t xml:space="preserve"> H</w:t>
      </w:r>
      <w:r w:rsidR="005B5A88">
        <w:rPr>
          <w:rFonts w:asciiTheme="majorHAnsi" w:hAnsiTheme="majorHAnsi" w:cstheme="majorHAnsi"/>
          <w:b/>
        </w:rPr>
        <w:t>andout</w:t>
      </w:r>
      <w:r w:rsidR="005B5A88">
        <w:rPr>
          <w:rFonts w:asciiTheme="majorHAnsi" w:hAnsiTheme="majorHAnsi" w:cstheme="majorHAnsi"/>
          <w:bCs/>
        </w:rPr>
        <w:t xml:space="preserve"> (</w:t>
      </w:r>
      <w:r w:rsidR="007F569F" w:rsidRPr="00405FE3">
        <w:rPr>
          <w:rFonts w:asciiTheme="majorHAnsi" w:hAnsiTheme="majorHAnsi" w:cstheme="majorHAnsi"/>
          <w:bCs/>
          <w:highlight w:val="yellow"/>
        </w:rPr>
        <w:t>30-minute</w:t>
      </w:r>
      <w:r w:rsidR="005B560F" w:rsidRPr="00405FE3">
        <w:rPr>
          <w:rFonts w:asciiTheme="majorHAnsi" w:hAnsiTheme="majorHAnsi" w:cstheme="majorHAnsi"/>
          <w:bCs/>
          <w:highlight w:val="yellow"/>
        </w:rPr>
        <w:t xml:space="preserve"> presentation, </w:t>
      </w:r>
      <w:r w:rsidR="007F569F" w:rsidRPr="00405FE3">
        <w:rPr>
          <w:rFonts w:asciiTheme="majorHAnsi" w:hAnsiTheme="majorHAnsi" w:cstheme="majorHAnsi"/>
          <w:bCs/>
          <w:highlight w:val="yellow"/>
        </w:rPr>
        <w:t>4-page</w:t>
      </w:r>
      <w:r w:rsidR="005B560F" w:rsidRPr="00405FE3">
        <w:rPr>
          <w:rFonts w:asciiTheme="majorHAnsi" w:hAnsiTheme="majorHAnsi" w:cstheme="majorHAnsi"/>
          <w:bCs/>
          <w:highlight w:val="yellow"/>
        </w:rPr>
        <w:t xml:space="preserve"> handout, 35 points</w:t>
      </w:r>
      <w:r w:rsidR="005B560F">
        <w:rPr>
          <w:rFonts w:asciiTheme="majorHAnsi" w:hAnsiTheme="majorHAnsi" w:cstheme="majorHAnsi"/>
          <w:bCs/>
        </w:rPr>
        <w:t>)</w:t>
      </w:r>
    </w:p>
    <w:p w14:paraId="28615E6A" w14:textId="72BF0D89" w:rsidR="00000CFB" w:rsidRPr="00C65276" w:rsidRDefault="00000CFB" w:rsidP="00E87094">
      <w:pPr>
        <w:spacing w:after="0" w:line="240" w:lineRule="auto"/>
        <w:ind w:left="144"/>
        <w:rPr>
          <w:rFonts w:asciiTheme="majorHAnsi" w:hAnsiTheme="majorHAnsi" w:cstheme="majorHAnsi"/>
          <w:u w:val="single"/>
        </w:rPr>
      </w:pPr>
      <w:r w:rsidRPr="00D8792E">
        <w:rPr>
          <w:rFonts w:asciiTheme="majorHAnsi" w:hAnsiTheme="majorHAnsi" w:cstheme="majorHAnsi"/>
          <w:b/>
          <w:bCs/>
        </w:rPr>
        <w:t>Goal:</w:t>
      </w:r>
      <w:r w:rsidRPr="00D8792E">
        <w:rPr>
          <w:rFonts w:asciiTheme="majorHAnsi" w:hAnsiTheme="majorHAnsi" w:cstheme="majorHAnsi"/>
        </w:rPr>
        <w:t xml:space="preserve"> </w:t>
      </w:r>
      <w:r w:rsidRPr="00C65276">
        <w:rPr>
          <w:rFonts w:asciiTheme="majorHAnsi" w:hAnsiTheme="majorHAnsi" w:cstheme="majorHAnsi"/>
        </w:rPr>
        <w:t>This assignment builds on the Integrative Model assignment</w:t>
      </w:r>
      <w:r w:rsidR="002262B2">
        <w:rPr>
          <w:rFonts w:asciiTheme="majorHAnsi" w:hAnsiTheme="majorHAnsi" w:cstheme="majorHAnsi"/>
        </w:rPr>
        <w:t>,</w:t>
      </w:r>
      <w:r w:rsidRPr="00C65276">
        <w:rPr>
          <w:rFonts w:asciiTheme="majorHAnsi" w:hAnsiTheme="majorHAnsi" w:cstheme="majorHAnsi"/>
        </w:rPr>
        <w:t xml:space="preserve"> and its goal is for students to demonstrate how an integrative model of practice can be applied to work with a specific group of immigrants or refugees in a host country.</w:t>
      </w:r>
    </w:p>
    <w:p w14:paraId="6DA22C29" w14:textId="0341AEB7" w:rsidR="00000CFB" w:rsidRPr="0003586F" w:rsidRDefault="00000CFB" w:rsidP="00E87094">
      <w:pPr>
        <w:spacing w:after="0" w:line="240" w:lineRule="auto"/>
        <w:ind w:left="144"/>
        <w:rPr>
          <w:rFonts w:asciiTheme="majorHAnsi" w:hAnsiTheme="majorHAnsi" w:cstheme="majorHAnsi"/>
          <w:b/>
          <w:bCs/>
        </w:rPr>
      </w:pPr>
      <w:r w:rsidRPr="00D8792E">
        <w:rPr>
          <w:rFonts w:asciiTheme="majorHAnsi" w:hAnsiTheme="majorHAnsi" w:cstheme="majorHAnsi"/>
          <w:b/>
          <w:bCs/>
        </w:rPr>
        <w:t xml:space="preserve">Format: </w:t>
      </w:r>
      <w:r w:rsidRPr="00C65276">
        <w:rPr>
          <w:rFonts w:asciiTheme="majorHAnsi" w:hAnsiTheme="majorHAnsi" w:cstheme="majorHAnsi"/>
        </w:rPr>
        <w:t>The assignment has three parts, a class presentation (20 points), a separate table on the status of women for the population you chose (5 points), and a group handout (5 points).</w:t>
      </w:r>
    </w:p>
    <w:p w14:paraId="01852167" w14:textId="77777777" w:rsidR="00000CFB" w:rsidRPr="00C65276"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rPr>
        <w:t>Students can fulfill this assignment working in groups of 3 to 5 individuals.  No single-individual papers/presentations are allowed.</w:t>
      </w:r>
    </w:p>
    <w:p w14:paraId="6B5F0D4F" w14:textId="3A9B6117" w:rsidR="00000CFB" w:rsidRPr="00C65276"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rPr>
        <w:t xml:space="preserve">Students must inform in writing to the instructor no later than the first week of the March class </w:t>
      </w:r>
      <w:r w:rsidR="002262B2">
        <w:rPr>
          <w:rFonts w:asciiTheme="majorHAnsi" w:hAnsiTheme="majorHAnsi" w:cstheme="majorHAnsi"/>
        </w:rPr>
        <w:t xml:space="preserve">of </w:t>
      </w:r>
      <w:r w:rsidRPr="00C65276">
        <w:rPr>
          <w:rFonts w:asciiTheme="majorHAnsi" w:hAnsiTheme="majorHAnsi" w:cstheme="majorHAnsi"/>
        </w:rPr>
        <w:t xml:space="preserve">the configuration and members of their respective groups. Please use the “Group Members” forum on Sakai. </w:t>
      </w:r>
    </w:p>
    <w:p w14:paraId="157FBCE0" w14:textId="77AAE048" w:rsidR="00000CFB" w:rsidRPr="00C65276"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rPr>
        <w:t xml:space="preserve">Please email a hard copy of the handout to </w:t>
      </w:r>
      <w:r w:rsidR="002262B2">
        <w:rPr>
          <w:rFonts w:asciiTheme="majorHAnsi" w:hAnsiTheme="majorHAnsi" w:cstheme="majorHAnsi"/>
        </w:rPr>
        <w:t xml:space="preserve">the </w:t>
      </w:r>
      <w:r w:rsidRPr="00C65276">
        <w:rPr>
          <w:rFonts w:asciiTheme="majorHAnsi" w:hAnsiTheme="majorHAnsi" w:cstheme="majorHAnsi"/>
        </w:rPr>
        <w:t xml:space="preserve">class for the instructor. Students may submit the handout before the due date </w:t>
      </w:r>
      <w:r w:rsidR="002262B2">
        <w:rPr>
          <w:rFonts w:asciiTheme="majorHAnsi" w:hAnsiTheme="majorHAnsi" w:cstheme="majorHAnsi"/>
        </w:rPr>
        <w:t xml:space="preserve">by </w:t>
      </w:r>
      <w:r w:rsidRPr="00C65276">
        <w:rPr>
          <w:rFonts w:asciiTheme="majorHAnsi" w:hAnsiTheme="majorHAnsi" w:cstheme="majorHAnsi"/>
        </w:rPr>
        <w:t xml:space="preserve">sending it via email to the instructor. </w:t>
      </w:r>
    </w:p>
    <w:p w14:paraId="607D8B4E" w14:textId="4796305A" w:rsidR="00000CFB" w:rsidRPr="00C65276"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rPr>
        <w:t xml:space="preserve">Additionally, students must be ready to submit electronic copies of their </w:t>
      </w:r>
      <w:r w:rsidR="002262B2">
        <w:rPr>
          <w:rFonts w:asciiTheme="majorHAnsi" w:hAnsiTheme="majorHAnsi" w:cstheme="majorHAnsi"/>
        </w:rPr>
        <w:t>handouts</w:t>
      </w:r>
      <w:r w:rsidRPr="00C65276">
        <w:rPr>
          <w:rFonts w:asciiTheme="majorHAnsi" w:hAnsiTheme="majorHAnsi" w:cstheme="majorHAnsi"/>
        </w:rPr>
        <w:t xml:space="preserve"> to the class on the date of their presentation.  </w:t>
      </w:r>
    </w:p>
    <w:p w14:paraId="4B561670" w14:textId="66E3C0D3" w:rsidR="00000CFB" w:rsidRPr="00E87094" w:rsidRDefault="00000CFB" w:rsidP="0057228C">
      <w:pPr>
        <w:pStyle w:val="NormalWeb"/>
        <w:spacing w:before="120" w:beforeAutospacing="0" w:after="120" w:afterAutospacing="0"/>
        <w:ind w:left="144"/>
        <w:rPr>
          <w:rFonts w:asciiTheme="majorHAnsi" w:hAnsiTheme="majorHAnsi" w:cstheme="majorHAnsi"/>
          <w:b/>
          <w:sz w:val="22"/>
          <w:szCs w:val="22"/>
        </w:rPr>
      </w:pPr>
      <w:r w:rsidRPr="00E87094">
        <w:rPr>
          <w:rFonts w:asciiTheme="majorHAnsi" w:hAnsiTheme="majorHAnsi" w:cstheme="majorHAnsi"/>
          <w:b/>
          <w:sz w:val="22"/>
          <w:szCs w:val="22"/>
        </w:rPr>
        <w:t xml:space="preserve">Class </w:t>
      </w:r>
      <w:r w:rsidR="0057228C" w:rsidRPr="00E87094">
        <w:rPr>
          <w:rFonts w:asciiTheme="majorHAnsi" w:hAnsiTheme="majorHAnsi" w:cstheme="majorHAnsi"/>
          <w:b/>
          <w:sz w:val="22"/>
          <w:szCs w:val="22"/>
        </w:rPr>
        <w:t>P</w:t>
      </w:r>
      <w:r w:rsidRPr="00E87094">
        <w:rPr>
          <w:rFonts w:asciiTheme="majorHAnsi" w:hAnsiTheme="majorHAnsi" w:cstheme="majorHAnsi"/>
          <w:b/>
          <w:sz w:val="22"/>
          <w:szCs w:val="22"/>
        </w:rPr>
        <w:t>resentation (20 points):</w:t>
      </w:r>
    </w:p>
    <w:p w14:paraId="40A79E21" w14:textId="77777777" w:rsidR="00000CFB" w:rsidRPr="00E87094" w:rsidRDefault="00000CFB" w:rsidP="00F0311E">
      <w:pPr>
        <w:pStyle w:val="NormalWeb"/>
        <w:spacing w:before="0" w:beforeAutospacing="0" w:after="0" w:afterAutospacing="0"/>
        <w:ind w:left="144"/>
        <w:rPr>
          <w:rFonts w:asciiTheme="majorHAnsi" w:hAnsiTheme="majorHAnsi" w:cstheme="majorHAnsi"/>
          <w:sz w:val="22"/>
          <w:szCs w:val="22"/>
        </w:rPr>
      </w:pPr>
      <w:r w:rsidRPr="00E87094">
        <w:rPr>
          <w:rFonts w:asciiTheme="majorHAnsi" w:hAnsiTheme="majorHAnsi" w:cstheme="majorHAnsi"/>
          <w:sz w:val="22"/>
          <w:szCs w:val="22"/>
        </w:rPr>
        <w:t xml:space="preserve">The class presentation may not exceed 30 minutes and should include at least the following: </w:t>
      </w:r>
    </w:p>
    <w:p w14:paraId="796A30DA" w14:textId="1360206D" w:rsidR="00000CFB" w:rsidRPr="00C65276" w:rsidRDefault="00000CFB" w:rsidP="0057228C">
      <w:pPr>
        <w:pStyle w:val="ListParagraph"/>
        <w:numPr>
          <w:ilvl w:val="0"/>
          <w:numId w:val="5"/>
        </w:numPr>
        <w:spacing w:after="0" w:line="240" w:lineRule="auto"/>
        <w:ind w:left="504"/>
        <w:rPr>
          <w:rFonts w:asciiTheme="majorHAnsi" w:hAnsiTheme="majorHAnsi" w:cstheme="majorHAnsi"/>
        </w:rPr>
      </w:pPr>
      <w:r w:rsidRPr="00C65276">
        <w:rPr>
          <w:rFonts w:asciiTheme="majorHAnsi" w:hAnsiTheme="majorHAnsi" w:cstheme="majorHAnsi"/>
        </w:rPr>
        <w:t xml:space="preserve">A description of both the immigrant or refugee population as well as relevant characteristics/circumstances of the host group. A specific group of </w:t>
      </w:r>
      <w:r w:rsidR="002262B2">
        <w:rPr>
          <w:rFonts w:asciiTheme="majorHAnsi" w:hAnsiTheme="majorHAnsi" w:cstheme="majorHAnsi"/>
        </w:rPr>
        <w:t>immigrants</w:t>
      </w:r>
      <w:r w:rsidRPr="00C65276">
        <w:rPr>
          <w:rFonts w:asciiTheme="majorHAnsi" w:hAnsiTheme="majorHAnsi" w:cstheme="majorHAnsi"/>
        </w:rPr>
        <w:t xml:space="preserve"> or </w:t>
      </w:r>
      <w:r w:rsidR="002262B2">
        <w:rPr>
          <w:rFonts w:asciiTheme="majorHAnsi" w:hAnsiTheme="majorHAnsi" w:cstheme="majorHAnsi"/>
        </w:rPr>
        <w:t>refugees</w:t>
      </w:r>
      <w:r w:rsidRPr="00C65276">
        <w:rPr>
          <w:rFonts w:asciiTheme="majorHAnsi" w:hAnsiTheme="majorHAnsi" w:cstheme="majorHAnsi"/>
        </w:rPr>
        <w:t xml:space="preserve"> such as Hmong, Sudanese, Salvadorians, or Rohingya rather than a broad category such as Latinxs must be chosen.</w:t>
      </w:r>
      <w:r w:rsidR="0057228C">
        <w:rPr>
          <w:rFonts w:asciiTheme="majorHAnsi" w:hAnsiTheme="majorHAnsi" w:cstheme="majorHAnsi"/>
        </w:rPr>
        <w:t xml:space="preserve"> </w:t>
      </w:r>
      <w:r w:rsidRPr="00C65276">
        <w:rPr>
          <w:rFonts w:asciiTheme="majorHAnsi" w:hAnsiTheme="majorHAnsi" w:cstheme="majorHAnsi"/>
        </w:rPr>
        <w:t>The description of the immigrant or refugee population must include their unique challenges and strengths.</w:t>
      </w:r>
      <w:r w:rsidR="0057228C">
        <w:rPr>
          <w:rFonts w:asciiTheme="majorHAnsi" w:hAnsiTheme="majorHAnsi" w:cstheme="majorHAnsi"/>
        </w:rPr>
        <w:t xml:space="preserve"> (</w:t>
      </w:r>
      <w:r w:rsidRPr="00C65276">
        <w:rPr>
          <w:rFonts w:asciiTheme="majorHAnsi" w:hAnsiTheme="majorHAnsi" w:cstheme="majorHAnsi"/>
        </w:rPr>
        <w:t>5 points).</w:t>
      </w:r>
    </w:p>
    <w:p w14:paraId="79E1055E" w14:textId="43D58665" w:rsidR="00000CFB" w:rsidRPr="00C65276" w:rsidRDefault="00000CFB" w:rsidP="0057228C">
      <w:pPr>
        <w:pStyle w:val="ListParagraph"/>
        <w:numPr>
          <w:ilvl w:val="0"/>
          <w:numId w:val="5"/>
        </w:numPr>
        <w:spacing w:after="0" w:line="240" w:lineRule="auto"/>
        <w:ind w:left="504"/>
        <w:rPr>
          <w:rFonts w:asciiTheme="majorHAnsi" w:hAnsiTheme="majorHAnsi" w:cstheme="majorHAnsi"/>
        </w:rPr>
      </w:pPr>
      <w:r w:rsidRPr="00C65276">
        <w:rPr>
          <w:rFonts w:asciiTheme="majorHAnsi" w:hAnsiTheme="majorHAnsi" w:cstheme="majorHAnsi"/>
        </w:rPr>
        <w:t xml:space="preserve">An explanation </w:t>
      </w:r>
      <w:r w:rsidR="002262B2">
        <w:rPr>
          <w:rFonts w:asciiTheme="majorHAnsi" w:hAnsiTheme="majorHAnsi" w:cstheme="majorHAnsi"/>
        </w:rPr>
        <w:t>of</w:t>
      </w:r>
      <w:r w:rsidRPr="00C65276">
        <w:rPr>
          <w:rFonts w:asciiTheme="majorHAnsi" w:hAnsiTheme="majorHAnsi" w:cstheme="majorHAnsi"/>
        </w:rPr>
        <w:t xml:space="preserve"> how to use an integrative model of intervention, including theoretical approaches, to address the chosen immigrant or refugee population (7 points).</w:t>
      </w:r>
    </w:p>
    <w:p w14:paraId="4897CFD3" w14:textId="71F47CB7" w:rsidR="00000CFB" w:rsidRPr="00C65276" w:rsidRDefault="00000CFB" w:rsidP="0057228C">
      <w:pPr>
        <w:pStyle w:val="ListParagraph"/>
        <w:numPr>
          <w:ilvl w:val="0"/>
          <w:numId w:val="5"/>
        </w:numPr>
        <w:spacing w:after="0" w:line="240" w:lineRule="auto"/>
        <w:ind w:left="504"/>
        <w:rPr>
          <w:rFonts w:asciiTheme="majorHAnsi" w:hAnsiTheme="majorHAnsi" w:cstheme="majorHAnsi"/>
        </w:rPr>
      </w:pPr>
      <w:r w:rsidRPr="00C65276">
        <w:rPr>
          <w:rFonts w:asciiTheme="majorHAnsi" w:hAnsiTheme="majorHAnsi" w:cstheme="majorHAnsi"/>
        </w:rPr>
        <w:t>A description of the specific situation of a vulnerable group within the immigrant or refugee population</w:t>
      </w:r>
      <w:r w:rsidR="002262B2">
        <w:rPr>
          <w:rFonts w:asciiTheme="majorHAnsi" w:hAnsiTheme="majorHAnsi" w:cstheme="majorHAnsi"/>
        </w:rPr>
        <w:t>,</w:t>
      </w:r>
      <w:r w:rsidRPr="00C65276">
        <w:rPr>
          <w:rFonts w:asciiTheme="majorHAnsi" w:hAnsiTheme="majorHAnsi" w:cstheme="majorHAnsi"/>
        </w:rPr>
        <w:t xml:space="preserve"> i.e., women, LGBTQ individuals, youth</w:t>
      </w:r>
      <w:r w:rsidR="002262B2">
        <w:rPr>
          <w:rFonts w:asciiTheme="majorHAnsi" w:hAnsiTheme="majorHAnsi" w:cstheme="majorHAnsi"/>
        </w:rPr>
        <w:t>,</w:t>
      </w:r>
      <w:r w:rsidRPr="00C65276">
        <w:rPr>
          <w:rFonts w:asciiTheme="majorHAnsi" w:hAnsiTheme="majorHAnsi" w:cstheme="majorHAnsi"/>
        </w:rPr>
        <w:t xml:space="preserve"> etc., how this situation impacts their presence in the host country, and how to use an integrative model of intervention with this vulnerable group (7 points).</w:t>
      </w:r>
    </w:p>
    <w:p w14:paraId="030CA20E" w14:textId="7BE09657" w:rsidR="00000CFB" w:rsidRPr="00C65276" w:rsidRDefault="002262B2" w:rsidP="0057228C">
      <w:pPr>
        <w:pStyle w:val="ListParagraph"/>
        <w:numPr>
          <w:ilvl w:val="0"/>
          <w:numId w:val="5"/>
        </w:numPr>
        <w:spacing w:after="0" w:line="240" w:lineRule="auto"/>
        <w:ind w:left="504"/>
        <w:rPr>
          <w:rFonts w:asciiTheme="majorHAnsi" w:hAnsiTheme="majorHAnsi" w:cstheme="majorHAnsi"/>
        </w:rPr>
      </w:pPr>
      <w:r>
        <w:rPr>
          <w:rFonts w:asciiTheme="majorHAnsi" w:hAnsiTheme="majorHAnsi" w:cstheme="majorHAnsi"/>
        </w:rPr>
        <w:t>Facilitating</w:t>
      </w:r>
      <w:r w:rsidR="00000CFB" w:rsidRPr="00C65276">
        <w:rPr>
          <w:rFonts w:asciiTheme="majorHAnsi" w:hAnsiTheme="majorHAnsi" w:cstheme="majorHAnsi"/>
        </w:rPr>
        <w:t xml:space="preserve"> class discussion around the presentation (6 points).  </w:t>
      </w:r>
    </w:p>
    <w:p w14:paraId="37BD1A95" w14:textId="3D3C26AA" w:rsidR="00000CFB" w:rsidRPr="00C65276" w:rsidRDefault="00000CFB" w:rsidP="00F1617E">
      <w:pPr>
        <w:spacing w:after="0" w:line="240" w:lineRule="auto"/>
        <w:ind w:left="144"/>
        <w:rPr>
          <w:rFonts w:asciiTheme="majorHAnsi" w:hAnsiTheme="majorHAnsi" w:cstheme="majorHAnsi"/>
        </w:rPr>
      </w:pPr>
      <w:r w:rsidRPr="00C65276">
        <w:rPr>
          <w:rFonts w:asciiTheme="majorHAnsi" w:hAnsiTheme="majorHAnsi" w:cstheme="majorHAnsi"/>
        </w:rPr>
        <w:t xml:space="preserve">For the class presentation, students can use all </w:t>
      </w:r>
      <w:r w:rsidR="002262B2">
        <w:rPr>
          <w:rFonts w:asciiTheme="majorHAnsi" w:hAnsiTheme="majorHAnsi" w:cstheme="majorHAnsi"/>
        </w:rPr>
        <w:t>kinds</w:t>
      </w:r>
      <w:r w:rsidRPr="00C65276">
        <w:rPr>
          <w:rFonts w:asciiTheme="majorHAnsi" w:hAnsiTheme="majorHAnsi" w:cstheme="majorHAnsi"/>
        </w:rPr>
        <w:t xml:space="preserve"> of pedagogical aids such as </w:t>
      </w:r>
      <w:r w:rsidR="002262B2">
        <w:rPr>
          <w:rFonts w:asciiTheme="majorHAnsi" w:hAnsiTheme="majorHAnsi" w:cstheme="majorHAnsi"/>
        </w:rPr>
        <w:t>lectures</w:t>
      </w:r>
      <w:r w:rsidRPr="00C65276">
        <w:rPr>
          <w:rFonts w:asciiTheme="majorHAnsi" w:hAnsiTheme="majorHAnsi" w:cstheme="majorHAnsi"/>
        </w:rPr>
        <w:t>, PowerPoint, videos, small group conversations, etc.</w:t>
      </w:r>
    </w:p>
    <w:p w14:paraId="6CB1A283" w14:textId="77777777" w:rsidR="00000CFB" w:rsidRPr="004126C2" w:rsidRDefault="00000CFB" w:rsidP="004126C2">
      <w:pPr>
        <w:spacing w:before="120" w:after="120" w:line="240" w:lineRule="auto"/>
        <w:ind w:left="144"/>
        <w:rPr>
          <w:rFonts w:asciiTheme="majorHAnsi" w:hAnsiTheme="majorHAnsi" w:cstheme="majorHAnsi"/>
          <w:b/>
        </w:rPr>
      </w:pPr>
      <w:r w:rsidRPr="004126C2">
        <w:rPr>
          <w:rFonts w:asciiTheme="majorHAnsi" w:hAnsiTheme="majorHAnsi" w:cstheme="majorHAnsi"/>
          <w:b/>
        </w:rPr>
        <w:lastRenderedPageBreak/>
        <w:t>Handout (5 points):</w:t>
      </w:r>
    </w:p>
    <w:p w14:paraId="75B47A5E" w14:textId="35239981" w:rsidR="00000CFB" w:rsidRPr="00C65276"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bCs/>
        </w:rPr>
        <w:t xml:space="preserve">The handout cannot exceed 4 pages and should be written using 12-point font, </w:t>
      </w:r>
      <w:r w:rsidR="002262B2">
        <w:rPr>
          <w:rFonts w:asciiTheme="majorHAnsi" w:hAnsiTheme="majorHAnsi" w:cstheme="majorHAnsi"/>
          <w:bCs/>
        </w:rPr>
        <w:t>double-spaced</w:t>
      </w:r>
      <w:r w:rsidRPr="00C65276">
        <w:rPr>
          <w:rFonts w:asciiTheme="majorHAnsi" w:hAnsiTheme="majorHAnsi" w:cstheme="majorHAnsi"/>
        </w:rPr>
        <w:t xml:space="preserve">. Use APA writing style. Include citations in the text and references on </w:t>
      </w:r>
      <w:r w:rsidR="002262B2">
        <w:rPr>
          <w:rFonts w:asciiTheme="majorHAnsi" w:hAnsiTheme="majorHAnsi" w:cstheme="majorHAnsi"/>
        </w:rPr>
        <w:t>the</w:t>
      </w:r>
      <w:r w:rsidRPr="00C65276">
        <w:rPr>
          <w:rFonts w:asciiTheme="majorHAnsi" w:hAnsiTheme="majorHAnsi" w:cstheme="majorHAnsi"/>
        </w:rPr>
        <w:t xml:space="preserve"> final page. The references are not included in the page count. </w:t>
      </w:r>
    </w:p>
    <w:p w14:paraId="2429C26A" w14:textId="49851B2A" w:rsidR="00000CFB" w:rsidRPr="00C65276"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rPr>
        <w:t>The paper can be written as a narrative or using bullet points</w:t>
      </w:r>
      <w:r w:rsidR="002262B2">
        <w:rPr>
          <w:rFonts w:asciiTheme="majorHAnsi" w:hAnsiTheme="majorHAnsi" w:cstheme="majorHAnsi"/>
        </w:rPr>
        <w:t>,</w:t>
      </w:r>
      <w:r w:rsidRPr="00C65276">
        <w:rPr>
          <w:rFonts w:asciiTheme="majorHAnsi" w:hAnsiTheme="majorHAnsi" w:cstheme="majorHAnsi"/>
        </w:rPr>
        <w:t xml:space="preserve"> or a combination of both</w:t>
      </w:r>
      <w:r w:rsidR="002262B2">
        <w:rPr>
          <w:rFonts w:asciiTheme="majorHAnsi" w:hAnsiTheme="majorHAnsi" w:cstheme="majorHAnsi"/>
        </w:rPr>
        <w:t>. It should</w:t>
      </w:r>
      <w:r w:rsidRPr="00C65276">
        <w:rPr>
          <w:rFonts w:asciiTheme="majorHAnsi" w:hAnsiTheme="majorHAnsi" w:cstheme="majorHAnsi"/>
        </w:rPr>
        <w:t xml:space="preserve"> serve as a handout to facilitate a better understanding of the class presentation.  Therefore, there must be consistency between the paper and the class presentation. </w:t>
      </w:r>
    </w:p>
    <w:p w14:paraId="71142A95" w14:textId="77777777" w:rsidR="00000CFB" w:rsidRPr="004126C2" w:rsidRDefault="00000CFB" w:rsidP="004126C2">
      <w:pPr>
        <w:spacing w:before="120" w:after="120" w:line="240" w:lineRule="auto"/>
        <w:ind w:left="144"/>
        <w:rPr>
          <w:rFonts w:asciiTheme="majorHAnsi" w:hAnsiTheme="majorHAnsi" w:cstheme="majorHAnsi"/>
          <w:b/>
          <w:bCs/>
        </w:rPr>
      </w:pPr>
      <w:r w:rsidRPr="004126C2">
        <w:rPr>
          <w:rFonts w:asciiTheme="majorHAnsi" w:hAnsiTheme="majorHAnsi" w:cstheme="majorHAnsi"/>
          <w:b/>
          <w:bCs/>
        </w:rPr>
        <w:t>Separate Table on Status of Women for Chosen Population (5 points):</w:t>
      </w:r>
    </w:p>
    <w:p w14:paraId="2DB27A4F" w14:textId="7076B040" w:rsidR="00000CFB" w:rsidRDefault="00000CFB" w:rsidP="00E87094">
      <w:pPr>
        <w:spacing w:after="0" w:line="240" w:lineRule="auto"/>
        <w:ind w:left="144"/>
        <w:rPr>
          <w:rFonts w:asciiTheme="majorHAnsi" w:hAnsiTheme="majorHAnsi" w:cstheme="majorHAnsi"/>
        </w:rPr>
      </w:pPr>
      <w:r w:rsidRPr="00C65276">
        <w:rPr>
          <w:rFonts w:asciiTheme="majorHAnsi" w:hAnsiTheme="majorHAnsi" w:cstheme="majorHAnsi"/>
        </w:rPr>
        <w:t xml:space="preserve">Please organize this and come to the last class of this course ready to present on this. The table must be handed in along with the handout and PowerPoint for this project. </w:t>
      </w:r>
    </w:p>
    <w:p w14:paraId="14548429" w14:textId="3764CD67" w:rsidR="001D5367" w:rsidRPr="00962B22" w:rsidRDefault="00C528CA" w:rsidP="00962B22">
      <w:pPr>
        <w:spacing w:before="120" w:after="120" w:line="240" w:lineRule="auto"/>
        <w:rPr>
          <w:rFonts w:asciiTheme="majorHAnsi" w:hAnsiTheme="majorHAnsi" w:cstheme="majorHAnsi"/>
          <w:b/>
          <w:bCs/>
        </w:rPr>
      </w:pPr>
      <w:r>
        <w:rPr>
          <w:rFonts w:asciiTheme="majorHAnsi" w:hAnsiTheme="majorHAnsi" w:cstheme="majorHAnsi"/>
          <w:b/>
          <w:bCs/>
        </w:rPr>
        <w:t xml:space="preserve">List of </w:t>
      </w:r>
      <w:r w:rsidR="001D5367" w:rsidRPr="00270F3A">
        <w:rPr>
          <w:rFonts w:asciiTheme="majorHAnsi" w:hAnsiTheme="majorHAnsi" w:cstheme="majorHAnsi"/>
          <w:b/>
          <w:bCs/>
        </w:rPr>
        <w:t>Graded Assignments</w:t>
      </w:r>
    </w:p>
    <w:tbl>
      <w:tblPr>
        <w:tblStyle w:val="TableGrid"/>
        <w:tblpPr w:leftFromText="180" w:rightFromText="180" w:vertAnchor="text" w:tblpXSpec="center" w:tblpY="1"/>
        <w:tblOverlap w:val="never"/>
        <w:tblW w:w="0" w:type="auto"/>
        <w:jc w:val="center"/>
        <w:tblLook w:val="04A0" w:firstRow="1" w:lastRow="0" w:firstColumn="1" w:lastColumn="0" w:noHBand="0" w:noVBand="1"/>
        <w:tblCaption w:val="Graded assignments and points value"/>
      </w:tblPr>
      <w:tblGrid>
        <w:gridCol w:w="6655"/>
        <w:gridCol w:w="990"/>
        <w:gridCol w:w="1366"/>
      </w:tblGrid>
      <w:tr w:rsidR="001D5367" w:rsidRPr="00C65276" w14:paraId="67A3AB44" w14:textId="77777777" w:rsidTr="005F6117">
        <w:trPr>
          <w:jc w:val="center"/>
        </w:trPr>
        <w:tc>
          <w:tcPr>
            <w:tcW w:w="6655" w:type="dxa"/>
            <w:vAlign w:val="center"/>
          </w:tcPr>
          <w:p w14:paraId="36D598E9"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r w:rsidRPr="00C65276">
              <w:rPr>
                <w:rFonts w:asciiTheme="majorHAnsi" w:hAnsiTheme="majorHAnsi" w:cstheme="majorHAnsi"/>
                <w:b/>
                <w:color w:val="000000"/>
                <w:sz w:val="24"/>
                <w:szCs w:val="24"/>
              </w:rPr>
              <w:t>ASSIGNMENTS</w:t>
            </w:r>
          </w:p>
        </w:tc>
        <w:tc>
          <w:tcPr>
            <w:tcW w:w="990" w:type="dxa"/>
            <w:vAlign w:val="center"/>
          </w:tcPr>
          <w:p w14:paraId="3B57E1BC"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r w:rsidRPr="00C65276">
              <w:rPr>
                <w:rFonts w:asciiTheme="majorHAnsi" w:hAnsiTheme="majorHAnsi" w:cstheme="majorHAnsi"/>
                <w:b/>
                <w:color w:val="000000"/>
                <w:sz w:val="24"/>
                <w:szCs w:val="24"/>
              </w:rPr>
              <w:t>POINTS</w:t>
            </w:r>
          </w:p>
        </w:tc>
        <w:tc>
          <w:tcPr>
            <w:tcW w:w="1366" w:type="dxa"/>
            <w:vAlign w:val="center"/>
          </w:tcPr>
          <w:p w14:paraId="357BC0E4"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r w:rsidRPr="00C65276">
              <w:rPr>
                <w:rFonts w:asciiTheme="majorHAnsi" w:hAnsiTheme="majorHAnsi" w:cstheme="majorHAnsi"/>
                <w:b/>
                <w:color w:val="000000"/>
                <w:sz w:val="24"/>
                <w:szCs w:val="24"/>
              </w:rPr>
              <w:t>DUE DATE</w:t>
            </w:r>
          </w:p>
        </w:tc>
      </w:tr>
      <w:tr w:rsidR="001D5367" w:rsidRPr="00C65276" w14:paraId="4D0B7937" w14:textId="77777777" w:rsidTr="005F6117">
        <w:trPr>
          <w:trHeight w:val="20"/>
          <w:jc w:val="center"/>
        </w:trPr>
        <w:tc>
          <w:tcPr>
            <w:tcW w:w="6655" w:type="dxa"/>
            <w:vAlign w:val="center"/>
          </w:tcPr>
          <w:p w14:paraId="0CEE31A3" w14:textId="77777777" w:rsidR="001D5367" w:rsidRPr="00C65276" w:rsidRDefault="001D5367" w:rsidP="005F6117">
            <w:pPr>
              <w:textAlignment w:val="baseline"/>
              <w:rPr>
                <w:rFonts w:asciiTheme="majorHAnsi" w:hAnsiTheme="majorHAnsi" w:cstheme="majorHAnsi"/>
                <w:color w:val="000000"/>
                <w:sz w:val="24"/>
                <w:szCs w:val="24"/>
              </w:rPr>
            </w:pPr>
            <w:bookmarkStart w:id="5" w:name="_Hlk90967039"/>
            <w:r w:rsidRPr="00C65276">
              <w:rPr>
                <w:rFonts w:asciiTheme="majorHAnsi" w:hAnsiTheme="majorHAnsi" w:cstheme="majorHAnsi"/>
                <w:color w:val="000000"/>
                <w:sz w:val="24"/>
                <w:szCs w:val="24"/>
              </w:rPr>
              <w:t xml:space="preserve">Class Participation  </w:t>
            </w:r>
            <w:bookmarkEnd w:id="5"/>
          </w:p>
        </w:tc>
        <w:tc>
          <w:tcPr>
            <w:tcW w:w="990" w:type="dxa"/>
            <w:vAlign w:val="center"/>
          </w:tcPr>
          <w:p w14:paraId="28F2FD34" w14:textId="77777777" w:rsidR="001D5367" w:rsidRPr="00282CB1" w:rsidRDefault="001D5367" w:rsidP="005F6117">
            <w:pPr>
              <w:jc w:val="center"/>
              <w:textAlignment w:val="baseline"/>
              <w:rPr>
                <w:rFonts w:asciiTheme="majorHAnsi" w:hAnsiTheme="majorHAnsi" w:cstheme="majorHAnsi"/>
                <w:color w:val="000000"/>
                <w:sz w:val="24"/>
                <w:szCs w:val="24"/>
              </w:rPr>
            </w:pPr>
            <w:r w:rsidRPr="00C65276">
              <w:rPr>
                <w:rFonts w:asciiTheme="majorHAnsi" w:hAnsiTheme="majorHAnsi" w:cstheme="majorHAnsi"/>
                <w:color w:val="000000"/>
                <w:sz w:val="24"/>
                <w:szCs w:val="24"/>
              </w:rPr>
              <w:t>5</w:t>
            </w:r>
          </w:p>
        </w:tc>
        <w:tc>
          <w:tcPr>
            <w:tcW w:w="1366" w:type="dxa"/>
            <w:vAlign w:val="center"/>
          </w:tcPr>
          <w:p w14:paraId="0CE87635"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p>
        </w:tc>
      </w:tr>
      <w:tr w:rsidR="001D5367" w:rsidRPr="00C65276" w14:paraId="1B686E82" w14:textId="77777777" w:rsidTr="005F6117">
        <w:trPr>
          <w:trHeight w:val="20"/>
          <w:jc w:val="center"/>
        </w:trPr>
        <w:tc>
          <w:tcPr>
            <w:tcW w:w="6655" w:type="dxa"/>
            <w:vAlign w:val="center"/>
          </w:tcPr>
          <w:p w14:paraId="4C360208" w14:textId="77777777" w:rsidR="001D5367" w:rsidRPr="00C65276" w:rsidRDefault="001D5367" w:rsidP="005F6117">
            <w:pPr>
              <w:textAlignment w:val="baseline"/>
              <w:rPr>
                <w:rFonts w:asciiTheme="majorHAnsi" w:hAnsiTheme="majorHAnsi" w:cstheme="majorHAnsi"/>
                <w:color w:val="000000"/>
                <w:sz w:val="24"/>
                <w:szCs w:val="24"/>
              </w:rPr>
            </w:pPr>
            <w:r w:rsidRPr="00C65276">
              <w:rPr>
                <w:rFonts w:asciiTheme="majorHAnsi" w:hAnsiTheme="majorHAnsi" w:cstheme="majorHAnsi"/>
                <w:color w:val="000000"/>
                <w:sz w:val="24"/>
                <w:szCs w:val="24"/>
              </w:rPr>
              <w:t xml:space="preserve">Readings Discussion Facilitation  </w:t>
            </w:r>
          </w:p>
        </w:tc>
        <w:tc>
          <w:tcPr>
            <w:tcW w:w="990" w:type="dxa"/>
            <w:vAlign w:val="center"/>
          </w:tcPr>
          <w:p w14:paraId="4EF8B895" w14:textId="77777777" w:rsidR="001D5367" w:rsidRPr="00C65276" w:rsidRDefault="001D5367" w:rsidP="005F6117">
            <w:pPr>
              <w:jc w:val="center"/>
              <w:textAlignment w:val="baseline"/>
              <w:rPr>
                <w:rFonts w:asciiTheme="majorHAnsi" w:hAnsiTheme="majorHAnsi" w:cstheme="majorHAnsi"/>
                <w:color w:val="000000"/>
                <w:sz w:val="24"/>
                <w:szCs w:val="24"/>
              </w:rPr>
            </w:pPr>
            <w:r w:rsidRPr="00C65276">
              <w:rPr>
                <w:rFonts w:asciiTheme="majorHAnsi" w:hAnsiTheme="majorHAnsi" w:cstheme="majorHAnsi"/>
                <w:color w:val="000000"/>
                <w:sz w:val="24"/>
                <w:szCs w:val="24"/>
              </w:rPr>
              <w:t>5</w:t>
            </w:r>
          </w:p>
        </w:tc>
        <w:tc>
          <w:tcPr>
            <w:tcW w:w="1366" w:type="dxa"/>
            <w:vAlign w:val="center"/>
          </w:tcPr>
          <w:p w14:paraId="36CE1781"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p>
        </w:tc>
      </w:tr>
      <w:tr w:rsidR="001D5367" w:rsidRPr="00C65276" w14:paraId="1A82C3C8" w14:textId="77777777" w:rsidTr="005F6117">
        <w:trPr>
          <w:trHeight w:val="20"/>
          <w:jc w:val="center"/>
        </w:trPr>
        <w:tc>
          <w:tcPr>
            <w:tcW w:w="6655" w:type="dxa"/>
            <w:vAlign w:val="center"/>
          </w:tcPr>
          <w:p w14:paraId="10641F03" w14:textId="77777777" w:rsidR="001D5367" w:rsidRPr="00000CFB" w:rsidRDefault="001D5367" w:rsidP="005F6117">
            <w:pPr>
              <w:tabs>
                <w:tab w:val="left" w:pos="7416"/>
              </w:tabs>
              <w:textAlignment w:val="baseline"/>
              <w:rPr>
                <w:rFonts w:asciiTheme="majorHAnsi" w:hAnsiTheme="majorHAnsi" w:cstheme="majorHAnsi"/>
                <w:color w:val="000000"/>
                <w:sz w:val="24"/>
                <w:szCs w:val="24"/>
              </w:rPr>
            </w:pPr>
            <w:bookmarkStart w:id="6" w:name="_Hlk90287231"/>
            <w:r w:rsidRPr="00000CFB">
              <w:rPr>
                <w:rFonts w:asciiTheme="majorHAnsi" w:hAnsiTheme="majorHAnsi" w:cstheme="majorHAnsi"/>
                <w:color w:val="000000"/>
                <w:sz w:val="24"/>
                <w:szCs w:val="24"/>
              </w:rPr>
              <w:t>Forum - Reflection Posts &amp; Response to Peers in Discussion Forum: Hull House Vide</w:t>
            </w:r>
            <w:bookmarkEnd w:id="6"/>
            <w:r w:rsidRPr="00000CFB">
              <w:rPr>
                <w:rFonts w:asciiTheme="majorHAnsi" w:hAnsiTheme="majorHAnsi" w:cstheme="majorHAnsi"/>
                <w:color w:val="000000"/>
                <w:sz w:val="24"/>
                <w:szCs w:val="24"/>
              </w:rPr>
              <w:t>os</w:t>
            </w:r>
          </w:p>
        </w:tc>
        <w:tc>
          <w:tcPr>
            <w:tcW w:w="990" w:type="dxa"/>
            <w:vAlign w:val="center"/>
          </w:tcPr>
          <w:p w14:paraId="6C0668E4" w14:textId="77777777" w:rsidR="001D5367" w:rsidRPr="00C65276" w:rsidRDefault="001D5367" w:rsidP="005F6117">
            <w:pPr>
              <w:jc w:val="center"/>
              <w:textAlignment w:val="baseline"/>
              <w:rPr>
                <w:rFonts w:asciiTheme="majorHAnsi" w:hAnsiTheme="majorHAnsi" w:cstheme="majorHAnsi"/>
                <w:color w:val="000000"/>
                <w:sz w:val="24"/>
                <w:szCs w:val="24"/>
              </w:rPr>
            </w:pPr>
            <w:r w:rsidRPr="00C65276">
              <w:rPr>
                <w:rFonts w:asciiTheme="majorHAnsi" w:hAnsiTheme="majorHAnsi" w:cstheme="majorHAnsi"/>
                <w:color w:val="000000"/>
                <w:sz w:val="24"/>
                <w:szCs w:val="24"/>
              </w:rPr>
              <w:t>15</w:t>
            </w:r>
          </w:p>
        </w:tc>
        <w:tc>
          <w:tcPr>
            <w:tcW w:w="1366" w:type="dxa"/>
            <w:vAlign w:val="center"/>
          </w:tcPr>
          <w:p w14:paraId="4CF2D283" w14:textId="77777777" w:rsidR="001D5367" w:rsidRPr="00C65276" w:rsidRDefault="001D5367" w:rsidP="005F6117">
            <w:pPr>
              <w:textAlignment w:val="baseline"/>
              <w:rPr>
                <w:rFonts w:asciiTheme="majorHAnsi" w:eastAsia="Verdana" w:hAnsiTheme="majorHAnsi" w:cstheme="majorHAnsi"/>
                <w:color w:val="000000"/>
                <w:sz w:val="24"/>
                <w:szCs w:val="24"/>
              </w:rPr>
            </w:pPr>
          </w:p>
        </w:tc>
      </w:tr>
      <w:tr w:rsidR="001D5367" w:rsidRPr="00C65276" w14:paraId="05743D63" w14:textId="77777777" w:rsidTr="005F6117">
        <w:trPr>
          <w:trHeight w:val="20"/>
          <w:jc w:val="center"/>
        </w:trPr>
        <w:tc>
          <w:tcPr>
            <w:tcW w:w="6655" w:type="dxa"/>
            <w:vAlign w:val="center"/>
          </w:tcPr>
          <w:p w14:paraId="259DA17B" w14:textId="77777777" w:rsidR="001D5367" w:rsidRPr="00C65276" w:rsidRDefault="001D5367" w:rsidP="005F6117">
            <w:pPr>
              <w:textAlignment w:val="baseline"/>
              <w:rPr>
                <w:rFonts w:asciiTheme="majorHAnsi" w:hAnsiTheme="majorHAnsi" w:cstheme="majorHAnsi"/>
                <w:color w:val="000000"/>
                <w:sz w:val="24"/>
                <w:szCs w:val="24"/>
              </w:rPr>
            </w:pPr>
            <w:bookmarkStart w:id="7" w:name="_Hlk90287236"/>
            <w:r w:rsidRPr="00C65276">
              <w:rPr>
                <w:rFonts w:asciiTheme="majorHAnsi" w:hAnsiTheme="majorHAnsi" w:cstheme="majorHAnsi"/>
                <w:color w:val="000000"/>
                <w:sz w:val="24"/>
                <w:szCs w:val="24"/>
              </w:rPr>
              <w:t xml:space="preserve">Forum - Reflection Post in </w:t>
            </w:r>
            <w:r w:rsidRPr="00C65276">
              <w:rPr>
                <w:rFonts w:asciiTheme="majorHAnsi" w:hAnsiTheme="majorHAnsi" w:cstheme="majorHAnsi"/>
                <w:b/>
                <w:bCs/>
                <w:color w:val="000000"/>
                <w:sz w:val="24"/>
                <w:szCs w:val="24"/>
              </w:rPr>
              <w:t>Discussion Forums</w:t>
            </w:r>
            <w:r w:rsidRPr="00C65276">
              <w:rPr>
                <w:rFonts w:asciiTheme="majorHAnsi" w:hAnsiTheme="majorHAnsi" w:cstheme="majorHAnsi"/>
                <w:color w:val="000000"/>
                <w:sz w:val="24"/>
                <w:szCs w:val="24"/>
              </w:rPr>
              <w:t>: Immigration Nation</w:t>
            </w:r>
          </w:p>
        </w:tc>
        <w:tc>
          <w:tcPr>
            <w:tcW w:w="990" w:type="dxa"/>
            <w:vAlign w:val="center"/>
          </w:tcPr>
          <w:p w14:paraId="2B48ACA6" w14:textId="77777777" w:rsidR="001D5367" w:rsidRPr="00C65276" w:rsidRDefault="001D5367" w:rsidP="005F6117">
            <w:pPr>
              <w:jc w:val="center"/>
              <w:textAlignment w:val="baseline"/>
              <w:rPr>
                <w:rFonts w:asciiTheme="majorHAnsi" w:hAnsiTheme="majorHAnsi" w:cstheme="majorHAnsi"/>
                <w:color w:val="000000"/>
                <w:sz w:val="24"/>
                <w:szCs w:val="24"/>
              </w:rPr>
            </w:pPr>
            <w:r w:rsidRPr="00C65276">
              <w:rPr>
                <w:rFonts w:asciiTheme="majorHAnsi" w:hAnsiTheme="majorHAnsi" w:cstheme="majorHAnsi"/>
                <w:color w:val="000000"/>
                <w:sz w:val="24"/>
                <w:szCs w:val="24"/>
              </w:rPr>
              <w:t>15</w:t>
            </w:r>
          </w:p>
        </w:tc>
        <w:tc>
          <w:tcPr>
            <w:tcW w:w="1366" w:type="dxa"/>
            <w:vAlign w:val="center"/>
          </w:tcPr>
          <w:p w14:paraId="1E14224A"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p>
        </w:tc>
      </w:tr>
      <w:bookmarkEnd w:id="7"/>
      <w:tr w:rsidR="001D5367" w:rsidRPr="00C65276" w14:paraId="4E1FFF0D" w14:textId="77777777" w:rsidTr="005F6117">
        <w:trPr>
          <w:trHeight w:val="20"/>
          <w:jc w:val="center"/>
        </w:trPr>
        <w:tc>
          <w:tcPr>
            <w:tcW w:w="6655" w:type="dxa"/>
            <w:vAlign w:val="center"/>
          </w:tcPr>
          <w:p w14:paraId="5763C3E6" w14:textId="77777777" w:rsidR="001D5367" w:rsidRPr="00C65276" w:rsidRDefault="001D5367" w:rsidP="005F6117">
            <w:pPr>
              <w:textAlignment w:val="baseline"/>
              <w:rPr>
                <w:rFonts w:asciiTheme="majorHAnsi" w:eastAsia="Verdana" w:hAnsiTheme="majorHAnsi" w:cstheme="majorHAnsi"/>
                <w:color w:val="000000"/>
                <w:sz w:val="24"/>
                <w:szCs w:val="24"/>
              </w:rPr>
            </w:pPr>
            <w:r w:rsidRPr="00C65276">
              <w:rPr>
                <w:rFonts w:asciiTheme="majorHAnsi" w:hAnsiTheme="majorHAnsi" w:cstheme="majorHAnsi"/>
                <w:color w:val="000000"/>
                <w:sz w:val="24"/>
                <w:szCs w:val="24"/>
              </w:rPr>
              <w:t>Paper 1: Integrative Social Work practice model</w:t>
            </w:r>
            <w:r w:rsidRPr="00C65276">
              <w:rPr>
                <w:rFonts w:asciiTheme="majorHAnsi" w:hAnsiTheme="majorHAnsi" w:cstheme="majorHAnsi"/>
                <w:color w:val="000000"/>
                <w:spacing w:val="-2"/>
                <w:sz w:val="24"/>
                <w:szCs w:val="24"/>
              </w:rPr>
              <w:t xml:space="preserve"> </w:t>
            </w:r>
          </w:p>
        </w:tc>
        <w:tc>
          <w:tcPr>
            <w:tcW w:w="990" w:type="dxa"/>
            <w:vAlign w:val="center"/>
          </w:tcPr>
          <w:p w14:paraId="295F2C97"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r w:rsidRPr="00C65276">
              <w:rPr>
                <w:rFonts w:asciiTheme="majorHAnsi" w:hAnsiTheme="majorHAnsi" w:cstheme="majorHAnsi"/>
                <w:color w:val="000000"/>
                <w:sz w:val="24"/>
                <w:szCs w:val="24"/>
              </w:rPr>
              <w:t>25</w:t>
            </w:r>
          </w:p>
        </w:tc>
        <w:tc>
          <w:tcPr>
            <w:tcW w:w="1366" w:type="dxa"/>
            <w:vAlign w:val="center"/>
          </w:tcPr>
          <w:p w14:paraId="433E751F"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p>
        </w:tc>
      </w:tr>
      <w:tr w:rsidR="001D5367" w:rsidRPr="00C65276" w14:paraId="6BF312C2" w14:textId="77777777" w:rsidTr="005F6117">
        <w:trPr>
          <w:trHeight w:val="20"/>
          <w:jc w:val="center"/>
        </w:trPr>
        <w:tc>
          <w:tcPr>
            <w:tcW w:w="6655" w:type="dxa"/>
            <w:vAlign w:val="center"/>
          </w:tcPr>
          <w:p w14:paraId="3C8878EE" w14:textId="77777777" w:rsidR="001D5367" w:rsidRPr="00C65276" w:rsidRDefault="001D5367" w:rsidP="005F6117">
            <w:pPr>
              <w:textAlignment w:val="baseline"/>
              <w:rPr>
                <w:rFonts w:asciiTheme="majorHAnsi" w:hAnsiTheme="majorHAnsi" w:cstheme="majorHAnsi"/>
                <w:color w:val="000000"/>
                <w:sz w:val="24"/>
                <w:szCs w:val="24"/>
              </w:rPr>
            </w:pPr>
            <w:bookmarkStart w:id="8" w:name="_Hlk90287173"/>
            <w:r w:rsidRPr="00C65276">
              <w:rPr>
                <w:rFonts w:asciiTheme="majorHAnsi" w:hAnsiTheme="majorHAnsi" w:cstheme="majorHAnsi"/>
                <w:color w:val="000000"/>
                <w:sz w:val="24"/>
                <w:szCs w:val="24"/>
              </w:rPr>
              <w:t xml:space="preserve">Final integrative theory with </w:t>
            </w:r>
            <w:r>
              <w:rPr>
                <w:rFonts w:asciiTheme="majorHAnsi" w:hAnsiTheme="majorHAnsi" w:cstheme="majorHAnsi"/>
                <w:color w:val="000000"/>
                <w:sz w:val="24"/>
                <w:szCs w:val="24"/>
              </w:rPr>
              <w:t xml:space="preserve">a </w:t>
            </w:r>
            <w:r w:rsidRPr="00C65276">
              <w:rPr>
                <w:rFonts w:asciiTheme="majorHAnsi" w:hAnsiTheme="majorHAnsi" w:cstheme="majorHAnsi"/>
                <w:color w:val="000000"/>
                <w:sz w:val="24"/>
                <w:szCs w:val="24"/>
              </w:rPr>
              <w:t>population group presentation</w:t>
            </w:r>
            <w:r>
              <w:rPr>
                <w:rFonts w:asciiTheme="majorHAnsi" w:hAnsiTheme="majorHAnsi" w:cstheme="majorHAnsi"/>
                <w:color w:val="000000"/>
                <w:sz w:val="24"/>
                <w:szCs w:val="24"/>
              </w:rPr>
              <w:t>, table about women in this population,</w:t>
            </w:r>
            <w:r w:rsidRPr="00C65276">
              <w:rPr>
                <w:rFonts w:asciiTheme="majorHAnsi" w:hAnsiTheme="majorHAnsi" w:cstheme="majorHAnsi"/>
                <w:color w:val="000000"/>
                <w:sz w:val="24"/>
                <w:szCs w:val="24"/>
              </w:rPr>
              <w:t xml:space="preserve"> and group handout. </w:t>
            </w:r>
          </w:p>
        </w:tc>
        <w:tc>
          <w:tcPr>
            <w:tcW w:w="990" w:type="dxa"/>
            <w:vAlign w:val="center"/>
          </w:tcPr>
          <w:p w14:paraId="5A9408D1"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r w:rsidRPr="00C65276">
              <w:rPr>
                <w:rFonts w:asciiTheme="majorHAnsi" w:hAnsiTheme="majorHAnsi" w:cstheme="majorHAnsi"/>
                <w:color w:val="000000"/>
                <w:sz w:val="24"/>
                <w:szCs w:val="24"/>
              </w:rPr>
              <w:t>35</w:t>
            </w:r>
          </w:p>
        </w:tc>
        <w:tc>
          <w:tcPr>
            <w:tcW w:w="1366" w:type="dxa"/>
            <w:vAlign w:val="center"/>
          </w:tcPr>
          <w:p w14:paraId="7C232944" w14:textId="77777777" w:rsidR="001D5367" w:rsidRPr="00C65276" w:rsidRDefault="001D5367" w:rsidP="005F6117">
            <w:pPr>
              <w:jc w:val="center"/>
              <w:textAlignment w:val="baseline"/>
              <w:rPr>
                <w:rFonts w:asciiTheme="majorHAnsi" w:eastAsia="Verdana" w:hAnsiTheme="majorHAnsi" w:cstheme="majorHAnsi"/>
                <w:color w:val="000000"/>
                <w:sz w:val="24"/>
                <w:szCs w:val="24"/>
              </w:rPr>
            </w:pPr>
          </w:p>
        </w:tc>
      </w:tr>
      <w:tr w:rsidR="001701FF" w:rsidRPr="00C65276" w14:paraId="029C7EDB" w14:textId="77777777" w:rsidTr="005F6117">
        <w:trPr>
          <w:trHeight w:val="20"/>
          <w:jc w:val="center"/>
        </w:trPr>
        <w:tc>
          <w:tcPr>
            <w:tcW w:w="6655" w:type="dxa"/>
            <w:vAlign w:val="center"/>
          </w:tcPr>
          <w:p w14:paraId="1BCF93E6" w14:textId="2953DD47" w:rsidR="001701FF" w:rsidRPr="00C65276" w:rsidRDefault="001701FF" w:rsidP="005F6117">
            <w:pPr>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Total</w:t>
            </w:r>
          </w:p>
        </w:tc>
        <w:tc>
          <w:tcPr>
            <w:tcW w:w="990" w:type="dxa"/>
            <w:vAlign w:val="center"/>
          </w:tcPr>
          <w:p w14:paraId="0569A152" w14:textId="120EE287" w:rsidR="001701FF" w:rsidRPr="00C65276" w:rsidRDefault="001701FF" w:rsidP="005F6117">
            <w:pPr>
              <w:jc w:val="center"/>
              <w:textAlignment w:val="baseline"/>
              <w:rPr>
                <w:rFonts w:asciiTheme="majorHAnsi" w:hAnsiTheme="majorHAnsi" w:cstheme="majorHAnsi"/>
                <w:color w:val="000000"/>
                <w:sz w:val="24"/>
                <w:szCs w:val="24"/>
              </w:rPr>
            </w:pPr>
            <w:r>
              <w:rPr>
                <w:rFonts w:asciiTheme="majorHAnsi" w:hAnsiTheme="majorHAnsi" w:cstheme="majorHAnsi"/>
                <w:color w:val="000000"/>
                <w:sz w:val="24"/>
                <w:szCs w:val="24"/>
              </w:rPr>
              <w:t>100</w:t>
            </w:r>
          </w:p>
        </w:tc>
        <w:tc>
          <w:tcPr>
            <w:tcW w:w="1366" w:type="dxa"/>
            <w:vAlign w:val="center"/>
          </w:tcPr>
          <w:p w14:paraId="405E7432" w14:textId="77777777" w:rsidR="001701FF" w:rsidRPr="00C65276" w:rsidRDefault="001701FF" w:rsidP="005F6117">
            <w:pPr>
              <w:jc w:val="center"/>
              <w:textAlignment w:val="baseline"/>
              <w:rPr>
                <w:rFonts w:asciiTheme="majorHAnsi" w:eastAsia="Verdana" w:hAnsiTheme="majorHAnsi" w:cstheme="majorHAnsi"/>
                <w:color w:val="000000"/>
                <w:sz w:val="24"/>
                <w:szCs w:val="24"/>
              </w:rPr>
            </w:pPr>
          </w:p>
        </w:tc>
      </w:tr>
    </w:tbl>
    <w:bookmarkEnd w:id="8"/>
    <w:p w14:paraId="4FA8DC4B" w14:textId="0509C3D9" w:rsidR="00000CFB" w:rsidRPr="00D777A0" w:rsidRDefault="00000CFB" w:rsidP="00D777A0">
      <w:pPr>
        <w:spacing w:before="120" w:after="120" w:line="240" w:lineRule="auto"/>
        <w:rPr>
          <w:rFonts w:asciiTheme="majorHAnsi" w:hAnsiTheme="majorHAnsi" w:cstheme="majorHAnsi"/>
          <w:b/>
          <w:bCs/>
          <w:color w:val="922247"/>
        </w:rPr>
      </w:pPr>
      <w:r w:rsidRPr="00D777A0">
        <w:rPr>
          <w:rFonts w:asciiTheme="majorHAnsi" w:hAnsiTheme="majorHAnsi" w:cstheme="majorHAnsi"/>
          <w:b/>
          <w:bCs/>
          <w:color w:val="922247"/>
        </w:rPr>
        <w:t>REQUIRED TEXT(S)</w:t>
      </w:r>
    </w:p>
    <w:p w14:paraId="62AB0471" w14:textId="1177881C" w:rsidR="00DF294F" w:rsidRPr="00DF294F" w:rsidRDefault="00DF294F" w:rsidP="00D777A0">
      <w:pPr>
        <w:spacing w:before="120" w:after="120" w:line="240" w:lineRule="auto"/>
        <w:ind w:left="144"/>
        <w:rPr>
          <w:rFonts w:asciiTheme="majorHAnsi" w:hAnsiTheme="majorHAnsi" w:cstheme="majorHAnsi"/>
        </w:rPr>
      </w:pPr>
      <w:r w:rsidRPr="00C65276">
        <w:rPr>
          <w:rFonts w:asciiTheme="majorHAnsi" w:hAnsiTheme="majorHAnsi" w:cstheme="majorHAnsi"/>
        </w:rPr>
        <w:t xml:space="preserve">All reading assignments are listed in the “Course Outline” below. It is expected that students will come to class having read the materials and </w:t>
      </w:r>
      <w:r w:rsidR="002262B2">
        <w:rPr>
          <w:rFonts w:asciiTheme="majorHAnsi" w:hAnsiTheme="majorHAnsi" w:cstheme="majorHAnsi"/>
        </w:rPr>
        <w:t>being</w:t>
      </w:r>
      <w:r w:rsidRPr="00C65276">
        <w:rPr>
          <w:rFonts w:asciiTheme="majorHAnsi" w:hAnsiTheme="majorHAnsi" w:cstheme="majorHAnsi"/>
        </w:rPr>
        <w:t xml:space="preserve"> prepared to discuss them.  Students are encouraged to explore other resources if certain concepts are not understood.</w:t>
      </w:r>
    </w:p>
    <w:p w14:paraId="1C17FC6B" w14:textId="69C9B465" w:rsidR="00000CFB" w:rsidRPr="00C65276" w:rsidRDefault="00000CFB">
      <w:pPr>
        <w:pStyle w:val="ListParagraph"/>
        <w:numPr>
          <w:ilvl w:val="0"/>
          <w:numId w:val="26"/>
        </w:numPr>
        <w:spacing w:after="0" w:line="240" w:lineRule="auto"/>
        <w:ind w:left="504"/>
        <w:rPr>
          <w:rFonts w:asciiTheme="majorHAnsi" w:hAnsiTheme="majorHAnsi" w:cstheme="majorHAnsi"/>
        </w:rPr>
      </w:pPr>
      <w:r w:rsidRPr="00C65276">
        <w:rPr>
          <w:rFonts w:asciiTheme="majorHAnsi" w:hAnsiTheme="majorHAnsi" w:cstheme="majorHAnsi"/>
          <w:color w:val="000000" w:themeColor="text1"/>
          <w:shd w:val="clear" w:color="auto" w:fill="FFFFFF"/>
        </w:rPr>
        <w:t>Chang-Muy, F. J., &amp; Congress, E. P. D. (Eds.). (2015). </w:t>
      </w:r>
      <w:r w:rsidRPr="00C65276">
        <w:rPr>
          <w:rFonts w:asciiTheme="majorHAnsi" w:hAnsiTheme="majorHAnsi" w:cstheme="majorHAnsi"/>
          <w:i/>
          <w:iCs/>
          <w:color w:val="000000" w:themeColor="text1"/>
        </w:rPr>
        <w:t>Social work with immigrants and refugees: Legal issues, clinical skills, and advocacy</w:t>
      </w:r>
      <w:r w:rsidRPr="00C65276">
        <w:rPr>
          <w:rFonts w:asciiTheme="majorHAnsi" w:hAnsiTheme="majorHAnsi" w:cstheme="majorHAnsi"/>
          <w:color w:val="000000" w:themeColor="text1"/>
          <w:shd w:val="clear" w:color="auto" w:fill="FFFFFF"/>
        </w:rPr>
        <w:t xml:space="preserve">. Springer Publishing Company. </w:t>
      </w:r>
      <w:bookmarkStart w:id="9" w:name="_Hlk87638955"/>
      <w:r w:rsidR="00FE01C1">
        <w:rPr>
          <w:rFonts w:asciiTheme="majorHAnsi" w:hAnsiTheme="majorHAnsi" w:cstheme="majorHAnsi"/>
          <w:color w:val="000000" w:themeColor="text1"/>
          <w:shd w:val="clear" w:color="auto" w:fill="FFFFFF"/>
        </w:rPr>
        <w:fldChar w:fldCharType="begin"/>
      </w:r>
      <w:r w:rsidR="00FE01C1">
        <w:rPr>
          <w:rFonts w:asciiTheme="majorHAnsi" w:hAnsiTheme="majorHAnsi" w:cstheme="majorHAnsi"/>
          <w:color w:val="000000" w:themeColor="text1"/>
          <w:shd w:val="clear" w:color="auto" w:fill="FFFFFF"/>
        </w:rPr>
        <w:instrText xml:space="preserve"> HYPERLINK "</w:instrText>
      </w:r>
      <w:r w:rsidR="00FE01C1" w:rsidRPr="00C65276">
        <w:rPr>
          <w:rFonts w:asciiTheme="majorHAnsi" w:hAnsiTheme="majorHAnsi" w:cstheme="majorHAnsi"/>
          <w:color w:val="000000" w:themeColor="text1"/>
          <w:shd w:val="clear" w:color="auto" w:fill="FFFFFF"/>
        </w:rPr>
        <w:instrText>https://ebookcentral-proquest-com.flagship.luc.edu/lib/luc/detail.action?pq-origsite=primo&amp;docID=4102341</w:instrText>
      </w:r>
      <w:r w:rsidR="00FE01C1">
        <w:rPr>
          <w:rFonts w:asciiTheme="majorHAnsi" w:hAnsiTheme="majorHAnsi" w:cstheme="majorHAnsi"/>
          <w:color w:val="000000" w:themeColor="text1"/>
          <w:shd w:val="clear" w:color="auto" w:fill="FFFFFF"/>
        </w:rPr>
        <w:instrText xml:space="preserve">" </w:instrText>
      </w:r>
      <w:r w:rsidR="00FE01C1">
        <w:rPr>
          <w:rFonts w:asciiTheme="majorHAnsi" w:hAnsiTheme="majorHAnsi" w:cstheme="majorHAnsi"/>
          <w:color w:val="000000" w:themeColor="text1"/>
          <w:shd w:val="clear" w:color="auto" w:fill="FFFFFF"/>
        </w:rPr>
        <w:fldChar w:fldCharType="separate"/>
      </w:r>
      <w:r w:rsidR="00FE01C1" w:rsidRPr="00376246">
        <w:rPr>
          <w:rStyle w:val="Hyperlink"/>
          <w:rFonts w:asciiTheme="majorHAnsi" w:hAnsiTheme="majorHAnsi" w:cstheme="majorHAnsi"/>
          <w:shd w:val="clear" w:color="auto" w:fill="FFFFFF"/>
        </w:rPr>
        <w:t>https://ebookcentral-proquest-com.flagship.luc.edu/lib/luc/detail.action?pq-origsite=primo&amp;docID=4102341</w:t>
      </w:r>
      <w:r w:rsidR="00FE01C1">
        <w:rPr>
          <w:rFonts w:asciiTheme="majorHAnsi" w:hAnsiTheme="majorHAnsi" w:cstheme="majorHAnsi"/>
          <w:color w:val="000000" w:themeColor="text1"/>
          <w:shd w:val="clear" w:color="auto" w:fill="FFFFFF"/>
        </w:rPr>
        <w:fldChar w:fldCharType="end"/>
      </w:r>
    </w:p>
    <w:bookmarkEnd w:id="9"/>
    <w:p w14:paraId="5F3B602C" w14:textId="692F4F63" w:rsidR="00000CFB" w:rsidRPr="005B0C00" w:rsidRDefault="00000CFB">
      <w:pPr>
        <w:pStyle w:val="ListParagraph"/>
        <w:numPr>
          <w:ilvl w:val="0"/>
          <w:numId w:val="26"/>
        </w:numPr>
        <w:spacing w:after="0" w:line="240" w:lineRule="auto"/>
        <w:ind w:left="504"/>
        <w:rPr>
          <w:rFonts w:asciiTheme="majorHAnsi" w:hAnsiTheme="majorHAnsi" w:cstheme="majorHAnsi"/>
          <w:lang w:val="fr-FR"/>
        </w:rPr>
      </w:pPr>
      <w:r w:rsidRPr="00C65276">
        <w:rPr>
          <w:rFonts w:asciiTheme="majorHAnsi" w:hAnsiTheme="majorHAnsi" w:cstheme="majorHAnsi"/>
        </w:rPr>
        <w:t>Hilado, A., &amp; Lundy, M. (Editors) (2018). </w:t>
      </w:r>
      <w:r w:rsidRPr="00C65276">
        <w:rPr>
          <w:rFonts w:asciiTheme="majorHAnsi" w:hAnsiTheme="majorHAnsi" w:cstheme="majorHAnsi"/>
          <w:i/>
          <w:iCs/>
        </w:rPr>
        <w:t>Models for practice with immigrants and refugees: collaboration, cultural awareness, and integrative theory</w:t>
      </w:r>
      <w:r w:rsidRPr="00C65276">
        <w:rPr>
          <w:rFonts w:asciiTheme="majorHAnsi" w:hAnsiTheme="majorHAnsi" w:cstheme="majorHAnsi"/>
        </w:rPr>
        <w:t xml:space="preserve">.  </w:t>
      </w:r>
      <w:r w:rsidRPr="005B0C00">
        <w:rPr>
          <w:rFonts w:asciiTheme="majorHAnsi" w:hAnsiTheme="majorHAnsi" w:cstheme="majorHAnsi"/>
          <w:lang w:val="fr-FR"/>
        </w:rPr>
        <w:t>SAGE Publications,</w:t>
      </w:r>
      <w:r w:rsidR="009C4D3B" w:rsidRPr="005B0C00">
        <w:rPr>
          <w:rFonts w:asciiTheme="majorHAnsi" w:hAnsiTheme="majorHAnsi" w:cstheme="majorHAnsi"/>
          <w:lang w:val="fr-FR"/>
        </w:rPr>
        <w:t xml:space="preserve"> </w:t>
      </w:r>
      <w:r w:rsidRPr="005B0C00">
        <w:rPr>
          <w:rFonts w:asciiTheme="majorHAnsi" w:hAnsiTheme="majorHAnsi" w:cstheme="majorHAnsi"/>
          <w:lang w:val="fr-FR"/>
        </w:rPr>
        <w:t>Inc. </w:t>
      </w:r>
      <w:hyperlink r:id="rId33" w:history="1">
        <w:r w:rsidRPr="005B0C00">
          <w:rPr>
            <w:rStyle w:val="Hyperlink"/>
            <w:rFonts w:asciiTheme="majorHAnsi" w:hAnsiTheme="majorHAnsi" w:cstheme="majorHAnsi"/>
            <w:lang w:val="fr-FR"/>
          </w:rPr>
          <w:t>https://luc.primo.exlibrisgroup.com/discovery/fulldisplay?docid=alma99213677886502506&amp;context=L&amp;vid=01LUC_INST:01LUC&amp;search_scope=MyInst_and_CI&amp;isFrbr=true&amp;tab=Everything&amp;lang=en</w:t>
        </w:r>
      </w:hyperlink>
    </w:p>
    <w:p w14:paraId="03E566E2" w14:textId="7A2293E1" w:rsidR="00000CFB" w:rsidRPr="00D777A0" w:rsidRDefault="00000CFB">
      <w:pPr>
        <w:pStyle w:val="ListParagraph"/>
        <w:numPr>
          <w:ilvl w:val="0"/>
          <w:numId w:val="26"/>
        </w:numPr>
        <w:spacing w:after="0" w:line="240" w:lineRule="auto"/>
        <w:ind w:left="504"/>
        <w:rPr>
          <w:rFonts w:asciiTheme="majorHAnsi" w:hAnsiTheme="majorHAnsi" w:cstheme="majorHAnsi"/>
        </w:rPr>
      </w:pPr>
      <w:r w:rsidRPr="00D777A0">
        <w:rPr>
          <w:rFonts w:asciiTheme="majorHAnsi" w:hAnsiTheme="majorHAnsi" w:cstheme="majorHAnsi"/>
        </w:rPr>
        <w:t xml:space="preserve">Electronic journal articles and/or </w:t>
      </w:r>
      <w:r w:rsidR="002262B2">
        <w:rPr>
          <w:rFonts w:asciiTheme="majorHAnsi" w:hAnsiTheme="majorHAnsi" w:cstheme="majorHAnsi"/>
        </w:rPr>
        <w:t>websites</w:t>
      </w:r>
      <w:r w:rsidRPr="00D777A0">
        <w:rPr>
          <w:rFonts w:asciiTheme="majorHAnsi" w:hAnsiTheme="majorHAnsi" w:cstheme="majorHAnsi"/>
        </w:rPr>
        <w:t xml:space="preserve"> are required for each week and are listed on the syllabus.</w:t>
      </w:r>
    </w:p>
    <w:p w14:paraId="6901CDD1" w14:textId="2F7E0E46" w:rsidR="00000CFB" w:rsidRPr="006B2BA1" w:rsidRDefault="00000CFB">
      <w:pPr>
        <w:pStyle w:val="ListParagraph"/>
        <w:numPr>
          <w:ilvl w:val="0"/>
          <w:numId w:val="26"/>
        </w:numPr>
        <w:spacing w:after="0" w:line="240" w:lineRule="auto"/>
        <w:ind w:left="504"/>
        <w:rPr>
          <w:rFonts w:asciiTheme="majorHAnsi" w:hAnsiTheme="majorHAnsi" w:cstheme="majorHAnsi"/>
        </w:rPr>
      </w:pPr>
      <w:r w:rsidRPr="00D777A0">
        <w:rPr>
          <w:rFonts w:asciiTheme="majorHAnsi" w:hAnsiTheme="majorHAnsi" w:cstheme="majorHAnsi"/>
        </w:rPr>
        <w:t>Videos are listed for some weeks.  Most will be assigned for class and viewed prior to class. All videos may be viewed online.</w:t>
      </w:r>
    </w:p>
    <w:p w14:paraId="44E467A6" w14:textId="5E7E87D2" w:rsidR="00000CFB" w:rsidRPr="006B2BA1" w:rsidRDefault="00000CFB" w:rsidP="006B2BA1">
      <w:pPr>
        <w:spacing w:before="120" w:after="120" w:line="240" w:lineRule="auto"/>
        <w:rPr>
          <w:rFonts w:asciiTheme="majorHAnsi" w:hAnsiTheme="majorHAnsi" w:cstheme="majorHAnsi"/>
          <w:b/>
          <w:bCs/>
          <w:color w:val="922247"/>
        </w:rPr>
      </w:pPr>
      <w:r w:rsidRPr="00D777A0">
        <w:rPr>
          <w:rFonts w:asciiTheme="majorHAnsi" w:hAnsiTheme="majorHAnsi" w:cstheme="majorHAnsi"/>
          <w:b/>
          <w:bCs/>
          <w:color w:val="922247"/>
        </w:rPr>
        <w:t>RECOMMENDED TEXT(S)</w:t>
      </w:r>
    </w:p>
    <w:p w14:paraId="20196141" w14:textId="36E96E91" w:rsidR="00000CFB" w:rsidRPr="00C65276" w:rsidRDefault="00000CFB" w:rsidP="00B329B4">
      <w:pPr>
        <w:spacing w:before="120" w:after="120" w:line="240" w:lineRule="auto"/>
        <w:ind w:left="144"/>
        <w:rPr>
          <w:rFonts w:asciiTheme="majorHAnsi" w:hAnsiTheme="majorHAnsi" w:cstheme="majorHAnsi"/>
        </w:rPr>
      </w:pPr>
      <w:r w:rsidRPr="00C65276">
        <w:rPr>
          <w:rFonts w:asciiTheme="majorHAnsi" w:hAnsiTheme="majorHAnsi" w:cstheme="majorHAnsi"/>
        </w:rPr>
        <w:t>These books and many others may contribute to becoming better informed about the populations and the difficulties of migrants.</w:t>
      </w:r>
    </w:p>
    <w:p w14:paraId="08B4D01C" w14:textId="1D2C5E86"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Adichi, Chimidichi Ngozi (2009). </w:t>
      </w:r>
      <w:r w:rsidRPr="00FB11ED">
        <w:rPr>
          <w:rFonts w:asciiTheme="majorHAnsi" w:hAnsiTheme="majorHAnsi" w:cstheme="majorHAnsi"/>
          <w:i/>
          <w:iCs/>
        </w:rPr>
        <w:t>The Thing Around Your Neck</w:t>
      </w:r>
      <w:r w:rsidRPr="00FB11ED">
        <w:rPr>
          <w:rFonts w:asciiTheme="majorHAnsi" w:hAnsiTheme="majorHAnsi" w:cstheme="majorHAnsi"/>
        </w:rPr>
        <w:t>. Knopf</w:t>
      </w:r>
    </w:p>
    <w:p w14:paraId="1BA07F51" w14:textId="73E5C191" w:rsidR="00000CFB" w:rsidRPr="00FB11ED" w:rsidRDefault="00000CFB">
      <w:pPr>
        <w:pStyle w:val="ListParagraph"/>
        <w:numPr>
          <w:ilvl w:val="0"/>
          <w:numId w:val="27"/>
        </w:numPr>
        <w:spacing w:after="0" w:line="240" w:lineRule="auto"/>
        <w:ind w:left="504"/>
        <w:rPr>
          <w:rFonts w:asciiTheme="majorHAnsi" w:hAnsiTheme="majorHAnsi" w:cstheme="majorHAnsi"/>
          <w:i/>
          <w:iCs/>
        </w:rPr>
      </w:pPr>
      <w:r w:rsidRPr="00FB11ED">
        <w:rPr>
          <w:rFonts w:asciiTheme="majorHAnsi" w:hAnsiTheme="majorHAnsi" w:cstheme="majorHAnsi"/>
        </w:rPr>
        <w:t>Kristof,</w:t>
      </w:r>
      <w:r w:rsidR="002262B2">
        <w:rPr>
          <w:rFonts w:asciiTheme="majorHAnsi" w:hAnsiTheme="majorHAnsi" w:cstheme="majorHAnsi"/>
        </w:rPr>
        <w:t xml:space="preserve"> </w:t>
      </w:r>
      <w:r w:rsidRPr="00FB11ED">
        <w:rPr>
          <w:rFonts w:asciiTheme="majorHAnsi" w:hAnsiTheme="majorHAnsi" w:cstheme="majorHAnsi"/>
        </w:rPr>
        <w:t xml:space="preserve">W., &amp; WuDunn, S. (2014). </w:t>
      </w:r>
      <w:r w:rsidRPr="00FB11ED">
        <w:rPr>
          <w:rFonts w:asciiTheme="majorHAnsi" w:hAnsiTheme="majorHAnsi" w:cstheme="majorHAnsi"/>
          <w:i/>
          <w:iCs/>
        </w:rPr>
        <w:t>A Path Appears</w:t>
      </w:r>
      <w:r w:rsidRPr="00FB11ED">
        <w:rPr>
          <w:rFonts w:asciiTheme="majorHAnsi" w:hAnsiTheme="majorHAnsi" w:cstheme="majorHAnsi"/>
        </w:rPr>
        <w:t>. Knopf</w:t>
      </w:r>
      <w:r w:rsidRPr="00FB11ED">
        <w:rPr>
          <w:rFonts w:asciiTheme="majorHAnsi" w:hAnsiTheme="majorHAnsi" w:cstheme="majorHAnsi"/>
          <w:i/>
          <w:iCs/>
        </w:rPr>
        <w:t xml:space="preserve">  </w:t>
      </w:r>
    </w:p>
    <w:p w14:paraId="7741024A" w14:textId="1327D716" w:rsidR="00000CFB" w:rsidRPr="00FB11ED" w:rsidRDefault="00000CFB">
      <w:pPr>
        <w:pStyle w:val="ListParagraph"/>
        <w:numPr>
          <w:ilvl w:val="0"/>
          <w:numId w:val="27"/>
        </w:numPr>
        <w:spacing w:after="0" w:line="240" w:lineRule="auto"/>
        <w:ind w:left="504"/>
        <w:rPr>
          <w:rFonts w:asciiTheme="majorHAnsi" w:hAnsiTheme="majorHAnsi" w:cstheme="majorHAnsi"/>
        </w:rPr>
      </w:pPr>
      <w:bookmarkStart w:id="10" w:name="_Hlk61528096"/>
      <w:r w:rsidRPr="00FB11ED">
        <w:rPr>
          <w:rFonts w:asciiTheme="majorHAnsi" w:hAnsiTheme="majorHAnsi" w:cstheme="majorHAnsi"/>
        </w:rPr>
        <w:t xml:space="preserve">Franco, D. (2018). Trauma without borders: The necessity for school-based interventions in treating unaccompanied refugee minors. </w:t>
      </w:r>
      <w:r w:rsidRPr="00FB11ED">
        <w:rPr>
          <w:rFonts w:asciiTheme="majorHAnsi" w:hAnsiTheme="majorHAnsi" w:cstheme="majorHAnsi"/>
          <w:i/>
        </w:rPr>
        <w:t>Child and Adolescent Social Work Journal, 35</w:t>
      </w:r>
      <w:r w:rsidRPr="00FB11ED">
        <w:rPr>
          <w:rFonts w:asciiTheme="majorHAnsi" w:hAnsiTheme="majorHAnsi" w:cstheme="majorHAnsi"/>
          <w:iCs/>
        </w:rPr>
        <w:t>(6),</w:t>
      </w:r>
      <w:r w:rsidRPr="00FB11ED">
        <w:rPr>
          <w:rFonts w:asciiTheme="majorHAnsi" w:hAnsiTheme="majorHAnsi" w:cstheme="majorHAnsi"/>
        </w:rPr>
        <w:t xml:space="preserve"> 551-565.</w:t>
      </w:r>
      <w:r w:rsidRPr="00FB11ED">
        <w:rPr>
          <w:rFonts w:asciiTheme="majorHAnsi" w:hAnsiTheme="majorHAnsi" w:cstheme="majorHAnsi"/>
          <w:i/>
        </w:rPr>
        <w:t xml:space="preserve"> </w:t>
      </w:r>
      <w:r w:rsidRPr="00FB11ED">
        <w:rPr>
          <w:rFonts w:asciiTheme="majorHAnsi" w:hAnsiTheme="majorHAnsi" w:cstheme="majorHAnsi"/>
        </w:rPr>
        <w:t xml:space="preserve">doi://10.1007/s10560-018-0552-6 </w:t>
      </w:r>
    </w:p>
    <w:bookmarkEnd w:id="10"/>
    <w:p w14:paraId="1401D61C" w14:textId="7A731B24"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lastRenderedPageBreak/>
        <w:t xml:space="preserve">Brown, L. S. (2008). </w:t>
      </w:r>
      <w:r w:rsidRPr="00FB11ED">
        <w:rPr>
          <w:rFonts w:asciiTheme="majorHAnsi" w:hAnsiTheme="majorHAnsi" w:cstheme="majorHAnsi"/>
          <w:i/>
          <w:iCs/>
        </w:rPr>
        <w:t>Cultural Competence in Trauma Therapy: Beyond the Flashback</w:t>
      </w:r>
      <w:r w:rsidRPr="00FB11ED">
        <w:rPr>
          <w:rFonts w:asciiTheme="majorHAnsi" w:hAnsiTheme="majorHAnsi" w:cstheme="majorHAnsi"/>
        </w:rPr>
        <w:t>. American Psychological Association.</w:t>
      </w:r>
    </w:p>
    <w:p w14:paraId="257FA227" w14:textId="2CE51E1A"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Fong, R. (Ed.). (2005). </w:t>
      </w:r>
      <w:r w:rsidRPr="00FB11ED">
        <w:rPr>
          <w:rFonts w:asciiTheme="majorHAnsi" w:hAnsiTheme="majorHAnsi" w:cstheme="majorHAnsi"/>
          <w:i/>
          <w:iCs/>
        </w:rPr>
        <w:t>Culturally competent practice with immigrant and refugee children and families</w:t>
      </w:r>
      <w:r w:rsidRPr="00FB11ED">
        <w:rPr>
          <w:rFonts w:asciiTheme="majorHAnsi" w:hAnsiTheme="majorHAnsi" w:cstheme="majorHAnsi"/>
        </w:rPr>
        <w:t>. Guilford.</w:t>
      </w:r>
    </w:p>
    <w:p w14:paraId="2C7C6B91" w14:textId="329B921E"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Kristof, N. D., &amp; Wudunn, S.</w:t>
      </w:r>
      <w:r w:rsidR="00FE01C1">
        <w:rPr>
          <w:rFonts w:asciiTheme="majorHAnsi" w:hAnsiTheme="majorHAnsi" w:cstheme="majorHAnsi"/>
        </w:rPr>
        <w:t xml:space="preserve"> (</w:t>
      </w:r>
      <w:r w:rsidRPr="00FB11ED">
        <w:rPr>
          <w:rFonts w:asciiTheme="majorHAnsi" w:hAnsiTheme="majorHAnsi" w:cstheme="majorHAnsi"/>
        </w:rPr>
        <w:t xml:space="preserve">2009). </w:t>
      </w:r>
      <w:r w:rsidRPr="00FB11ED">
        <w:rPr>
          <w:rFonts w:asciiTheme="majorHAnsi" w:hAnsiTheme="majorHAnsi" w:cstheme="majorHAnsi"/>
          <w:i/>
          <w:iCs/>
        </w:rPr>
        <w:t>Half the Sky</w:t>
      </w:r>
      <w:r w:rsidRPr="00FB11ED">
        <w:rPr>
          <w:rFonts w:asciiTheme="majorHAnsi" w:hAnsiTheme="majorHAnsi" w:cstheme="majorHAnsi"/>
        </w:rPr>
        <w:t>. Knopf.</w:t>
      </w:r>
    </w:p>
    <w:p w14:paraId="3C375266" w14:textId="35B431A4"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Lieblich, J., &amp; Boskailo, E.  (2012). </w:t>
      </w:r>
      <w:r w:rsidRPr="00FB11ED">
        <w:rPr>
          <w:rFonts w:asciiTheme="majorHAnsi" w:hAnsiTheme="majorHAnsi" w:cstheme="majorHAnsi"/>
          <w:i/>
          <w:iCs/>
        </w:rPr>
        <w:t>Wounded I Am More Awake: Finding Meaning After Terror</w:t>
      </w:r>
      <w:r w:rsidRPr="00FB11ED">
        <w:rPr>
          <w:rFonts w:asciiTheme="majorHAnsi" w:hAnsiTheme="majorHAnsi" w:cstheme="majorHAnsi"/>
        </w:rPr>
        <w:t>. Vanderbilt University Press.</w:t>
      </w:r>
    </w:p>
    <w:p w14:paraId="3160D9CA" w14:textId="2B2923EB"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Nazario, S. (2007). </w:t>
      </w:r>
      <w:r w:rsidRPr="00FB11ED">
        <w:rPr>
          <w:rFonts w:asciiTheme="majorHAnsi" w:hAnsiTheme="majorHAnsi" w:cstheme="majorHAnsi"/>
          <w:i/>
          <w:iCs/>
        </w:rPr>
        <w:t>Enrique's Journey: The Story of a Boy's Dangerous Odyssey to Reunite with His Mother</w:t>
      </w:r>
      <w:r w:rsidRPr="00FB11ED">
        <w:rPr>
          <w:rFonts w:asciiTheme="majorHAnsi" w:hAnsiTheme="majorHAnsi" w:cstheme="majorHAnsi"/>
        </w:rPr>
        <w:t>. Random House.</w:t>
      </w:r>
    </w:p>
    <w:p w14:paraId="6B8FDFD7" w14:textId="72124F36"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Pipher, M. (2002). </w:t>
      </w:r>
      <w:r w:rsidRPr="00FB11ED">
        <w:rPr>
          <w:rFonts w:asciiTheme="majorHAnsi" w:hAnsiTheme="majorHAnsi" w:cstheme="majorHAnsi"/>
          <w:i/>
          <w:iCs/>
        </w:rPr>
        <w:t>The Middle of Everywhere: Helping Refugees enter the American Community</w:t>
      </w:r>
      <w:r w:rsidRPr="00FB11ED">
        <w:rPr>
          <w:rFonts w:asciiTheme="majorHAnsi" w:hAnsiTheme="majorHAnsi" w:cstheme="majorHAnsi"/>
        </w:rPr>
        <w:t>. Harcourt.</w:t>
      </w:r>
    </w:p>
    <w:p w14:paraId="098B238F" w14:textId="78F8E20B"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Regan, M. (2008). </w:t>
      </w:r>
      <w:r w:rsidRPr="00FB11ED">
        <w:rPr>
          <w:rFonts w:asciiTheme="majorHAnsi" w:hAnsiTheme="majorHAnsi" w:cstheme="majorHAnsi"/>
          <w:i/>
          <w:iCs/>
        </w:rPr>
        <w:t>The Death of Josseline</w:t>
      </w:r>
      <w:r w:rsidRPr="00FB11ED">
        <w:rPr>
          <w:rFonts w:asciiTheme="majorHAnsi" w:hAnsiTheme="majorHAnsi" w:cstheme="majorHAnsi"/>
        </w:rPr>
        <w:t>. Beacon</w:t>
      </w:r>
    </w:p>
    <w:p w14:paraId="39DFE085" w14:textId="7F04AC7D" w:rsidR="00000CFB" w:rsidRPr="00FB11ED"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 xml:space="preserve">Watters, E. (2010). </w:t>
      </w:r>
      <w:r w:rsidRPr="00FB11ED">
        <w:rPr>
          <w:rFonts w:asciiTheme="majorHAnsi" w:hAnsiTheme="majorHAnsi" w:cstheme="majorHAnsi"/>
          <w:i/>
          <w:iCs/>
        </w:rPr>
        <w:t>Crazy Like Us: The Globalization of the American Psyche</w:t>
      </w:r>
      <w:r w:rsidRPr="00FB11ED">
        <w:rPr>
          <w:rFonts w:asciiTheme="majorHAnsi" w:hAnsiTheme="majorHAnsi" w:cstheme="majorHAnsi"/>
        </w:rPr>
        <w:t>. Free Press.</w:t>
      </w:r>
    </w:p>
    <w:p w14:paraId="29659FA6" w14:textId="2F34AB68" w:rsidR="00000CFB" w:rsidRDefault="00000CFB">
      <w:pPr>
        <w:pStyle w:val="ListParagraph"/>
        <w:numPr>
          <w:ilvl w:val="0"/>
          <w:numId w:val="27"/>
        </w:numPr>
        <w:spacing w:after="0" w:line="240" w:lineRule="auto"/>
        <w:ind w:left="504"/>
        <w:rPr>
          <w:rFonts w:asciiTheme="majorHAnsi" w:hAnsiTheme="majorHAnsi" w:cstheme="majorHAnsi"/>
        </w:rPr>
      </w:pPr>
      <w:r w:rsidRPr="00FB11ED">
        <w:rPr>
          <w:rFonts w:asciiTheme="majorHAnsi" w:hAnsiTheme="majorHAnsi" w:cstheme="majorHAnsi"/>
        </w:rPr>
        <w:t>Wilson, J. P., &amp; Tang, C. S-k. (Eds.). (2007). </w:t>
      </w:r>
      <w:r w:rsidRPr="00FB11ED">
        <w:rPr>
          <w:rFonts w:asciiTheme="majorHAnsi" w:hAnsiTheme="majorHAnsi" w:cstheme="majorHAnsi"/>
          <w:i/>
          <w:iCs/>
        </w:rPr>
        <w:t>Cross-Cultural Assessment of Psychological Trauma and PTSD</w:t>
      </w:r>
      <w:r w:rsidRPr="00FB11ED">
        <w:rPr>
          <w:rFonts w:asciiTheme="majorHAnsi" w:hAnsiTheme="majorHAnsi" w:cstheme="majorHAnsi"/>
        </w:rPr>
        <w:t>. Springer.</w:t>
      </w:r>
    </w:p>
    <w:p w14:paraId="3822B68A" w14:textId="5D22BBBA" w:rsidR="00000CFB" w:rsidRDefault="00FB11ED" w:rsidP="00FE520D">
      <w:pPr>
        <w:spacing w:before="120" w:after="120" w:line="240" w:lineRule="auto"/>
        <w:jc w:val="center"/>
        <w:rPr>
          <w:rFonts w:asciiTheme="majorHAnsi" w:hAnsiTheme="majorHAnsi" w:cstheme="majorHAnsi"/>
          <w:b/>
          <w:color w:val="922247"/>
        </w:rPr>
      </w:pPr>
      <w:r>
        <w:rPr>
          <w:rFonts w:asciiTheme="majorHAnsi" w:hAnsiTheme="majorHAnsi" w:cstheme="majorHAnsi"/>
        </w:rPr>
        <w:br w:type="page"/>
      </w:r>
      <w:r w:rsidR="00000CFB" w:rsidRPr="00FE520D">
        <w:rPr>
          <w:rFonts w:asciiTheme="majorHAnsi" w:hAnsiTheme="majorHAnsi" w:cstheme="majorHAnsi"/>
          <w:b/>
          <w:color w:val="922247"/>
        </w:rPr>
        <w:lastRenderedPageBreak/>
        <w:t>COURSE SCHEDULE</w:t>
      </w:r>
    </w:p>
    <w:p w14:paraId="43198DD1" w14:textId="4072C15F" w:rsidR="00BC6B15" w:rsidRPr="00157B79" w:rsidRDefault="00000CFB" w:rsidP="00157B79">
      <w:pPr>
        <w:spacing w:before="120" w:after="120" w:line="240" w:lineRule="auto"/>
        <w:rPr>
          <w:rFonts w:asciiTheme="majorHAnsi" w:hAnsiTheme="majorHAnsi" w:cstheme="majorHAnsi"/>
          <w:b/>
          <w:bCs/>
          <w:color w:val="000000" w:themeColor="text1"/>
          <w:sz w:val="24"/>
          <w:szCs w:val="24"/>
        </w:rPr>
      </w:pPr>
      <w:r w:rsidRPr="00157B79">
        <w:rPr>
          <w:rFonts w:asciiTheme="majorHAnsi" w:hAnsiTheme="majorHAnsi" w:cstheme="majorHAnsi"/>
          <w:b/>
          <w:bCs/>
          <w:color w:val="000000" w:themeColor="text1"/>
          <w:sz w:val="24"/>
          <w:szCs w:val="24"/>
        </w:rPr>
        <w:t xml:space="preserve">Module 1 </w:t>
      </w:r>
      <w:r w:rsidR="00BC6B15" w:rsidRPr="00157B79">
        <w:rPr>
          <w:rFonts w:asciiTheme="majorHAnsi" w:hAnsiTheme="majorHAnsi" w:cstheme="majorHAnsi"/>
          <w:b/>
          <w:bCs/>
          <w:color w:val="000000" w:themeColor="text1"/>
          <w:sz w:val="24"/>
          <w:szCs w:val="24"/>
        </w:rPr>
        <w:t>–</w:t>
      </w:r>
      <w:r w:rsidRPr="00157B79">
        <w:rPr>
          <w:rFonts w:asciiTheme="majorHAnsi" w:hAnsiTheme="majorHAnsi" w:cstheme="majorHAnsi"/>
          <w:b/>
          <w:bCs/>
          <w:color w:val="000000" w:themeColor="text1"/>
          <w:sz w:val="24"/>
          <w:szCs w:val="24"/>
        </w:rPr>
        <w:t xml:space="preserve"> </w:t>
      </w:r>
      <w:r w:rsidR="00BC6B15" w:rsidRPr="00157B79">
        <w:rPr>
          <w:rFonts w:asciiTheme="majorHAnsi" w:hAnsiTheme="majorHAnsi" w:cstheme="majorHAnsi"/>
          <w:b/>
          <w:bCs/>
          <w:color w:val="000000" w:themeColor="text1"/>
          <w:sz w:val="24"/>
          <w:szCs w:val="24"/>
        </w:rPr>
        <w:t>Introductions and Overview of Course</w:t>
      </w:r>
    </w:p>
    <w:p w14:paraId="002440A4" w14:textId="17E4EA20" w:rsidR="00BC6B15" w:rsidRDefault="001701FF" w:rsidP="00EE1060">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4D07072E" w14:textId="725F28A6" w:rsidR="00157B79" w:rsidRDefault="00157B79" w:rsidP="00EE1060">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47A76762" w14:textId="0BAC8137" w:rsidR="00FB5196" w:rsidRPr="00FB5196" w:rsidRDefault="00FB5196" w:rsidP="00FB5196">
      <w:pPr>
        <w:spacing w:after="0" w:line="240" w:lineRule="auto"/>
        <w:ind w:left="144"/>
        <w:rPr>
          <w:rFonts w:asciiTheme="majorHAnsi" w:hAnsiTheme="majorHAnsi" w:cstheme="majorHAnsi"/>
        </w:rPr>
      </w:pPr>
      <w:r w:rsidRPr="00FB5196">
        <w:rPr>
          <w:rFonts w:asciiTheme="majorHAnsi" w:hAnsiTheme="majorHAnsi" w:cstheme="majorHAnsi"/>
          <w:color w:val="333435"/>
          <w:shd w:val="clear" w:color="auto" w:fill="FFFFFF"/>
        </w:rPr>
        <w:t xml:space="preserve">This module will serve as an introduction to terminology, concepts, and ideas that will be used in this book and this course. Unit one will address and define terms </w:t>
      </w:r>
      <w:r w:rsidR="002262B2">
        <w:rPr>
          <w:rFonts w:asciiTheme="majorHAnsi" w:hAnsiTheme="majorHAnsi" w:cstheme="majorHAnsi"/>
          <w:color w:val="333435"/>
          <w:shd w:val="clear" w:color="auto" w:fill="FFFFFF"/>
        </w:rPr>
        <w:t>about</w:t>
      </w:r>
      <w:r w:rsidRPr="00FB5196">
        <w:rPr>
          <w:rFonts w:asciiTheme="majorHAnsi" w:hAnsiTheme="majorHAnsi" w:cstheme="majorHAnsi"/>
          <w:color w:val="333435"/>
          <w:shd w:val="clear" w:color="auto" w:fill="FFFFFF"/>
        </w:rPr>
        <w:t xml:space="preserve"> the migration process</w:t>
      </w:r>
      <w:r w:rsidR="002262B2">
        <w:rPr>
          <w:rFonts w:asciiTheme="majorHAnsi" w:hAnsiTheme="majorHAnsi" w:cstheme="majorHAnsi"/>
          <w:color w:val="333435"/>
          <w:shd w:val="clear" w:color="auto" w:fill="FFFFFF"/>
        </w:rPr>
        <w:t>,</w:t>
      </w:r>
      <w:r w:rsidRPr="00FB5196">
        <w:rPr>
          <w:rFonts w:asciiTheme="majorHAnsi" w:hAnsiTheme="majorHAnsi" w:cstheme="majorHAnsi"/>
          <w:color w:val="333435"/>
          <w:shd w:val="clear" w:color="auto" w:fill="FFFFFF"/>
        </w:rPr>
        <w:t xml:space="preserve"> such as pre-migration, migration journey, post-migration, and resettlement experiences</w:t>
      </w:r>
      <w:r w:rsidR="002262B2">
        <w:rPr>
          <w:rFonts w:asciiTheme="majorHAnsi" w:hAnsiTheme="majorHAnsi" w:cstheme="majorHAnsi"/>
          <w:color w:val="333435"/>
          <w:shd w:val="clear" w:color="auto" w:fill="FFFFFF"/>
        </w:rPr>
        <w:t>,</w:t>
      </w:r>
      <w:r w:rsidRPr="00FB5196">
        <w:rPr>
          <w:rFonts w:asciiTheme="majorHAnsi" w:hAnsiTheme="majorHAnsi" w:cstheme="majorHAnsi"/>
          <w:color w:val="333435"/>
          <w:shd w:val="clear" w:color="auto" w:fill="FFFFFF"/>
        </w:rPr>
        <w:t xml:space="preserve"> including acculturation, adjustment, and barriers to wellness. Students will be encouraged to think critically about the connection between policy and practice and the impacts of policy on immigrants' health. </w:t>
      </w:r>
    </w:p>
    <w:p w14:paraId="7B68F3CC" w14:textId="04466487" w:rsidR="00000CFB" w:rsidRPr="00FE520D" w:rsidRDefault="00EE1060" w:rsidP="00EE1060">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045DC47C" w14:textId="43185B2D" w:rsidR="00000CFB" w:rsidRPr="00EE1060" w:rsidRDefault="00EE1060" w:rsidP="00EE1060">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1C4787C4" w14:textId="18804F0A" w:rsidR="00000CFB" w:rsidRPr="00EE1060" w:rsidRDefault="00ED1B03">
      <w:pPr>
        <w:pStyle w:val="ListParagraph"/>
        <w:numPr>
          <w:ilvl w:val="0"/>
          <w:numId w:val="29"/>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D</w:t>
      </w:r>
      <w:r w:rsidR="00000CFB" w:rsidRPr="00EE1060">
        <w:rPr>
          <w:rFonts w:asciiTheme="majorHAnsi" w:hAnsiTheme="majorHAnsi" w:cstheme="majorHAnsi"/>
          <w:color w:val="212121"/>
        </w:rPr>
        <w:t>efine terminology and concepts related to social work practice with immigrant and refugee populations</w:t>
      </w:r>
    </w:p>
    <w:p w14:paraId="7F301EF3" w14:textId="041821DA" w:rsidR="00000CFB" w:rsidRPr="00EE1060" w:rsidRDefault="00ED1B03">
      <w:pPr>
        <w:pStyle w:val="ListParagraph"/>
        <w:numPr>
          <w:ilvl w:val="0"/>
          <w:numId w:val="29"/>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Discuss</w:t>
      </w:r>
      <w:r w:rsidR="00000CFB" w:rsidRPr="00EE1060">
        <w:rPr>
          <w:rFonts w:asciiTheme="majorHAnsi" w:hAnsiTheme="majorHAnsi" w:cstheme="majorHAnsi"/>
          <w:color w:val="212121"/>
        </w:rPr>
        <w:t xml:space="preserve"> the migration process through phases such as pre-migration, migration journey, post-migration, and resettlement</w:t>
      </w:r>
    </w:p>
    <w:p w14:paraId="160458B6" w14:textId="3637895E" w:rsidR="00000CFB" w:rsidRPr="00AC396A" w:rsidRDefault="00ED1B03">
      <w:pPr>
        <w:pStyle w:val="ListParagraph"/>
        <w:numPr>
          <w:ilvl w:val="0"/>
          <w:numId w:val="29"/>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Critically analyze</w:t>
      </w:r>
      <w:r w:rsidR="00000CFB" w:rsidRPr="00EE1060">
        <w:rPr>
          <w:rFonts w:asciiTheme="majorHAnsi" w:hAnsiTheme="majorHAnsi" w:cstheme="majorHAnsi"/>
          <w:color w:val="212121"/>
        </w:rPr>
        <w:t xml:space="preserve"> the role of mental and physical health in new immigrants in support of positive adjustment outcomes</w:t>
      </w:r>
    </w:p>
    <w:p w14:paraId="3FCBF364" w14:textId="59F6111D" w:rsidR="00000CFB" w:rsidRPr="00FE520D" w:rsidRDefault="00000CFB" w:rsidP="00AC396A">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AC396A">
        <w:rPr>
          <w:rFonts w:asciiTheme="majorHAnsi" w:hAnsiTheme="majorHAnsi" w:cstheme="majorHAnsi"/>
          <w:b/>
          <w:bCs/>
        </w:rPr>
        <w:t>sources</w:t>
      </w:r>
    </w:p>
    <w:p w14:paraId="0E4522CA" w14:textId="2C7A21A8" w:rsidR="00000CFB" w:rsidRPr="00FE520D" w:rsidRDefault="00000CFB">
      <w:pPr>
        <w:numPr>
          <w:ilvl w:val="0"/>
          <w:numId w:val="6"/>
        </w:numPr>
        <w:spacing w:after="0" w:line="240" w:lineRule="auto"/>
        <w:ind w:left="504"/>
        <w:rPr>
          <w:rFonts w:asciiTheme="majorHAnsi" w:hAnsiTheme="majorHAnsi" w:cstheme="majorHAnsi"/>
        </w:rPr>
      </w:pPr>
      <w:r w:rsidRPr="00FE520D">
        <w:rPr>
          <w:rFonts w:asciiTheme="majorHAnsi" w:hAnsiTheme="majorHAnsi" w:cstheme="majorHAnsi"/>
        </w:rPr>
        <w:t>Hilado &amp; Lundy. (Eds.) (2018).  Unit I, Introduction pp.1-23</w:t>
      </w:r>
    </w:p>
    <w:p w14:paraId="7957386F" w14:textId="6E012049" w:rsidR="00000CFB" w:rsidRPr="00AC396A" w:rsidRDefault="00000CFB">
      <w:pPr>
        <w:numPr>
          <w:ilvl w:val="0"/>
          <w:numId w:val="6"/>
        </w:numPr>
        <w:spacing w:after="0" w:line="240" w:lineRule="auto"/>
        <w:ind w:left="504"/>
        <w:rPr>
          <w:rFonts w:asciiTheme="majorHAnsi" w:hAnsiTheme="majorHAnsi" w:cstheme="majorHAnsi"/>
        </w:rPr>
      </w:pPr>
      <w:r w:rsidRPr="00FE520D">
        <w:rPr>
          <w:rFonts w:asciiTheme="majorHAnsi" w:hAnsiTheme="majorHAnsi" w:cstheme="majorHAnsi"/>
        </w:rPr>
        <w:t>Hilado &amp; Lundy. (Eds.) (2018) Chapter 1, Chang Muy, F.  Defining the immigrant and refugee populations, pp.24-32</w:t>
      </w:r>
    </w:p>
    <w:p w14:paraId="1993200F" w14:textId="44753500" w:rsidR="000C6708" w:rsidRPr="002B60CE" w:rsidRDefault="00000CFB" w:rsidP="002B60CE">
      <w:pPr>
        <w:spacing w:before="120" w:after="120" w:line="240" w:lineRule="auto"/>
        <w:rPr>
          <w:rFonts w:asciiTheme="majorHAnsi" w:hAnsiTheme="majorHAnsi" w:cstheme="majorHAnsi"/>
          <w:b/>
          <w:bCs/>
          <w:color w:val="000000" w:themeColor="text1"/>
          <w:sz w:val="24"/>
          <w:szCs w:val="24"/>
        </w:rPr>
      </w:pPr>
      <w:r w:rsidRPr="002B60CE">
        <w:rPr>
          <w:rFonts w:asciiTheme="majorHAnsi" w:hAnsiTheme="majorHAnsi" w:cstheme="majorHAnsi"/>
          <w:b/>
          <w:bCs/>
          <w:color w:val="000000" w:themeColor="text1"/>
          <w:sz w:val="24"/>
          <w:szCs w:val="24"/>
        </w:rPr>
        <w:t xml:space="preserve">Module 2 </w:t>
      </w:r>
      <w:r w:rsidR="000C6708" w:rsidRPr="002B60CE">
        <w:rPr>
          <w:rFonts w:asciiTheme="majorHAnsi" w:hAnsiTheme="majorHAnsi" w:cstheme="majorHAnsi"/>
          <w:b/>
          <w:bCs/>
          <w:color w:val="000000" w:themeColor="text1"/>
          <w:sz w:val="24"/>
          <w:szCs w:val="24"/>
        </w:rPr>
        <w:t>–</w:t>
      </w:r>
      <w:r w:rsidRPr="002B60CE">
        <w:rPr>
          <w:rFonts w:asciiTheme="majorHAnsi" w:hAnsiTheme="majorHAnsi" w:cstheme="majorHAnsi"/>
          <w:b/>
          <w:bCs/>
          <w:color w:val="000000" w:themeColor="text1"/>
          <w:sz w:val="24"/>
          <w:szCs w:val="24"/>
        </w:rPr>
        <w:t xml:space="preserve"> </w:t>
      </w:r>
      <w:r w:rsidR="000C6708" w:rsidRPr="002B60CE">
        <w:rPr>
          <w:rFonts w:asciiTheme="majorHAnsi" w:hAnsiTheme="majorHAnsi" w:cstheme="majorHAnsi"/>
          <w:b/>
          <w:bCs/>
          <w:color w:val="000000" w:themeColor="text1"/>
          <w:sz w:val="24"/>
          <w:szCs w:val="24"/>
        </w:rPr>
        <w:t xml:space="preserve">Context and Process of Migration, Stabilization </w:t>
      </w:r>
      <w:r w:rsidR="002B60CE" w:rsidRPr="002B60CE">
        <w:rPr>
          <w:rFonts w:asciiTheme="majorHAnsi" w:hAnsiTheme="majorHAnsi" w:cstheme="majorHAnsi"/>
          <w:b/>
          <w:bCs/>
          <w:color w:val="000000" w:themeColor="text1"/>
          <w:sz w:val="24"/>
          <w:szCs w:val="24"/>
        </w:rPr>
        <w:t>Needs</w:t>
      </w:r>
    </w:p>
    <w:p w14:paraId="221CE4A6" w14:textId="165B3003" w:rsidR="00000CFB" w:rsidRDefault="001701FF" w:rsidP="0095104E">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11FE0535" w14:textId="7D5E1B13" w:rsidR="0095104E" w:rsidRDefault="0095104E" w:rsidP="0095104E">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1E41B213" w14:textId="144F66B8" w:rsidR="00FB5196" w:rsidRPr="00FB5196" w:rsidRDefault="00FB5196" w:rsidP="00FB5196">
      <w:pPr>
        <w:spacing w:after="0" w:line="240" w:lineRule="auto"/>
        <w:ind w:left="144"/>
        <w:rPr>
          <w:rFonts w:asciiTheme="majorHAnsi" w:hAnsiTheme="majorHAnsi" w:cstheme="majorHAnsi"/>
        </w:rPr>
      </w:pPr>
      <w:r>
        <w:rPr>
          <w:rFonts w:asciiTheme="majorHAnsi" w:hAnsiTheme="majorHAnsi" w:cstheme="majorHAnsi"/>
          <w:color w:val="333435"/>
          <w:shd w:val="clear" w:color="auto" w:fill="FFFFFF"/>
        </w:rPr>
        <w:t xml:space="preserve">This module </w:t>
      </w:r>
      <w:r w:rsidRPr="00FB5196">
        <w:rPr>
          <w:rFonts w:asciiTheme="majorHAnsi" w:hAnsiTheme="majorHAnsi" w:cstheme="majorHAnsi"/>
          <w:color w:val="333435"/>
          <w:shd w:val="clear" w:color="auto" w:fill="FFFFFF"/>
        </w:rPr>
        <w:t>invites students to understand migration, not as a single event, but rather as a phasic process from pre-migration to resettlement (and sometimes return). Each phase is marked by unique events such as exposure to traumatic events</w:t>
      </w:r>
      <w:r w:rsidR="002262B2">
        <w:rPr>
          <w:rFonts w:asciiTheme="majorHAnsi" w:hAnsiTheme="majorHAnsi" w:cstheme="majorHAnsi"/>
          <w:color w:val="333435"/>
          <w:shd w:val="clear" w:color="auto" w:fill="FFFFFF"/>
        </w:rPr>
        <w:t>. Thus,</w:t>
      </w:r>
      <w:r w:rsidRPr="00FB5196">
        <w:rPr>
          <w:rFonts w:asciiTheme="majorHAnsi" w:hAnsiTheme="majorHAnsi" w:cstheme="majorHAnsi"/>
          <w:color w:val="333435"/>
          <w:shd w:val="clear" w:color="auto" w:fill="FFFFFF"/>
        </w:rPr>
        <w:t xml:space="preserve"> a trauma-informed lens is invited </w:t>
      </w:r>
      <w:r w:rsidR="002262B2">
        <w:rPr>
          <w:rFonts w:asciiTheme="majorHAnsi" w:hAnsiTheme="majorHAnsi" w:cstheme="majorHAnsi"/>
          <w:color w:val="333435"/>
          <w:shd w:val="clear" w:color="auto" w:fill="FFFFFF"/>
        </w:rPr>
        <w:t>to</w:t>
      </w:r>
      <w:r w:rsidRPr="00FB5196">
        <w:rPr>
          <w:rFonts w:asciiTheme="majorHAnsi" w:hAnsiTheme="majorHAnsi" w:cstheme="majorHAnsi"/>
          <w:color w:val="333435"/>
          <w:shd w:val="clear" w:color="auto" w:fill="FFFFFF"/>
        </w:rPr>
        <w:t xml:space="preserve"> this discussion. We will also critically analyze the concept of acculturation through theoretical orientations and observations grounded in evidence-based research. Acculturation is also linked to the adjustment process for immigrants in a new place. As emerging social workers, you are invited to lean into practice with immigrants and refugees by exploring and identifying resources for </w:t>
      </w:r>
      <w:r w:rsidR="002262B2">
        <w:rPr>
          <w:rFonts w:asciiTheme="majorHAnsi" w:hAnsiTheme="majorHAnsi" w:cstheme="majorHAnsi"/>
          <w:color w:val="333435"/>
          <w:shd w:val="clear" w:color="auto" w:fill="FFFFFF"/>
        </w:rPr>
        <w:t xml:space="preserve">the </w:t>
      </w:r>
      <w:r w:rsidRPr="00FB5196">
        <w:rPr>
          <w:rFonts w:asciiTheme="majorHAnsi" w:hAnsiTheme="majorHAnsi" w:cstheme="majorHAnsi"/>
          <w:color w:val="333435"/>
          <w:shd w:val="clear" w:color="auto" w:fill="FFFFFF"/>
        </w:rPr>
        <w:t xml:space="preserve">best health outcomes </w:t>
      </w:r>
      <w:r w:rsidR="002262B2">
        <w:rPr>
          <w:rFonts w:asciiTheme="majorHAnsi" w:hAnsiTheme="majorHAnsi" w:cstheme="majorHAnsi"/>
          <w:color w:val="333435"/>
          <w:shd w:val="clear" w:color="auto" w:fill="FFFFFF"/>
        </w:rPr>
        <w:t>for</w:t>
      </w:r>
      <w:r w:rsidRPr="00FB5196">
        <w:rPr>
          <w:rFonts w:asciiTheme="majorHAnsi" w:hAnsiTheme="majorHAnsi" w:cstheme="majorHAnsi"/>
          <w:color w:val="333435"/>
          <w:shd w:val="clear" w:color="auto" w:fill="FFFFFF"/>
        </w:rPr>
        <w:t xml:space="preserve"> this population. Health and mental health trends, barriers to wellness, health stabilization, and implications for practice will be discussed. </w:t>
      </w:r>
    </w:p>
    <w:p w14:paraId="63A5F889" w14:textId="2776D320" w:rsidR="00000CFB" w:rsidRPr="00FE520D" w:rsidRDefault="0023493E" w:rsidP="0023493E">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1011581A" w14:textId="6E0D8B5C" w:rsidR="0023493E" w:rsidRDefault="006F00C2" w:rsidP="00615F8B">
      <w:pPr>
        <w:shd w:val="clear" w:color="auto" w:fill="FFFFFF"/>
        <w:spacing w:after="0" w:line="240" w:lineRule="auto"/>
        <w:ind w:left="144"/>
        <w:rPr>
          <w:rFonts w:asciiTheme="majorHAnsi" w:hAnsiTheme="majorHAnsi" w:cstheme="majorHAnsi"/>
          <w:color w:val="212121"/>
        </w:rPr>
      </w:pPr>
      <w:r>
        <w:rPr>
          <w:rFonts w:asciiTheme="majorHAnsi" w:hAnsiTheme="majorHAnsi" w:cstheme="majorHAnsi"/>
          <w:color w:val="212121"/>
        </w:rPr>
        <w:t>After successfully completing this module</w:t>
      </w:r>
      <w:r w:rsidR="00615F8B">
        <w:rPr>
          <w:rFonts w:asciiTheme="majorHAnsi" w:hAnsiTheme="majorHAnsi" w:cstheme="majorHAnsi"/>
          <w:color w:val="212121"/>
        </w:rPr>
        <w:t>, students will be able to:</w:t>
      </w:r>
    </w:p>
    <w:p w14:paraId="713C9854" w14:textId="5B57CA51" w:rsidR="00000CFB" w:rsidRPr="00D039A4" w:rsidRDefault="00ED1B03">
      <w:pPr>
        <w:pStyle w:val="ListParagraph"/>
        <w:numPr>
          <w:ilvl w:val="0"/>
          <w:numId w:val="30"/>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Describe</w:t>
      </w:r>
      <w:r w:rsidR="00000CFB" w:rsidRPr="00D039A4">
        <w:rPr>
          <w:rFonts w:asciiTheme="majorHAnsi" w:hAnsiTheme="majorHAnsi" w:cstheme="majorHAnsi"/>
          <w:color w:val="212121"/>
        </w:rPr>
        <w:t xml:space="preserve"> migration a</w:t>
      </w:r>
      <w:r>
        <w:rPr>
          <w:rFonts w:asciiTheme="majorHAnsi" w:hAnsiTheme="majorHAnsi" w:cstheme="majorHAnsi"/>
          <w:color w:val="212121"/>
        </w:rPr>
        <w:t>s a</w:t>
      </w:r>
      <w:r w:rsidR="00000CFB" w:rsidRPr="00D039A4">
        <w:rPr>
          <w:rFonts w:asciiTheme="majorHAnsi" w:hAnsiTheme="majorHAnsi" w:cstheme="majorHAnsi"/>
          <w:color w:val="212121"/>
        </w:rPr>
        <w:t xml:space="preserve"> phasic process or experience from pre-arrival to resettlement</w:t>
      </w:r>
    </w:p>
    <w:p w14:paraId="3CACB252" w14:textId="0A6D2B9A" w:rsidR="00000CFB" w:rsidRPr="00D039A4" w:rsidRDefault="00000CFB">
      <w:pPr>
        <w:pStyle w:val="ListParagraph"/>
        <w:numPr>
          <w:ilvl w:val="0"/>
          <w:numId w:val="30"/>
        </w:numPr>
        <w:shd w:val="clear" w:color="auto" w:fill="FFFFFF"/>
        <w:spacing w:after="0" w:line="240" w:lineRule="auto"/>
        <w:ind w:left="504"/>
        <w:rPr>
          <w:rFonts w:asciiTheme="majorHAnsi" w:hAnsiTheme="majorHAnsi" w:cstheme="majorHAnsi"/>
          <w:color w:val="212121"/>
        </w:rPr>
      </w:pPr>
      <w:r w:rsidRPr="00D039A4">
        <w:rPr>
          <w:rFonts w:asciiTheme="majorHAnsi" w:hAnsiTheme="majorHAnsi" w:cstheme="majorHAnsi"/>
          <w:color w:val="212121"/>
        </w:rPr>
        <w:t>Analyze and discuss theories of acculturation and the process of adjustment</w:t>
      </w:r>
    </w:p>
    <w:p w14:paraId="4841CB88" w14:textId="4B979439" w:rsidR="00000CFB" w:rsidRPr="00D039A4" w:rsidRDefault="00FB5196">
      <w:pPr>
        <w:pStyle w:val="ListParagraph"/>
        <w:numPr>
          <w:ilvl w:val="0"/>
          <w:numId w:val="30"/>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Identity resources and support</w:t>
      </w:r>
      <w:r w:rsidR="00000CFB" w:rsidRPr="00D039A4">
        <w:rPr>
          <w:rFonts w:asciiTheme="majorHAnsi" w:hAnsiTheme="majorHAnsi" w:cstheme="majorHAnsi"/>
          <w:color w:val="212121"/>
        </w:rPr>
        <w:t xml:space="preserve"> for immigrants</w:t>
      </w:r>
    </w:p>
    <w:p w14:paraId="1F29EEC9" w14:textId="58546843" w:rsidR="00000CFB" w:rsidRPr="00D039A4" w:rsidRDefault="00ED1B03">
      <w:pPr>
        <w:pStyle w:val="ListParagraph"/>
        <w:numPr>
          <w:ilvl w:val="0"/>
          <w:numId w:val="30"/>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Discuss</w:t>
      </w:r>
      <w:r w:rsidR="00000CFB" w:rsidRPr="00D039A4">
        <w:rPr>
          <w:rFonts w:asciiTheme="majorHAnsi" w:hAnsiTheme="majorHAnsi" w:cstheme="majorHAnsi"/>
          <w:color w:val="212121"/>
        </w:rPr>
        <w:t xml:space="preserve"> implications for professionals, paraprofessionals, and organizations serving trauma-exposed immigrant populations</w:t>
      </w:r>
    </w:p>
    <w:p w14:paraId="53764211" w14:textId="43D2D1AF" w:rsidR="00000CFB" w:rsidRPr="00ED1B03" w:rsidRDefault="00ED1B03" w:rsidP="00ED1B03">
      <w:pPr>
        <w:pStyle w:val="ListParagraph"/>
        <w:numPr>
          <w:ilvl w:val="0"/>
          <w:numId w:val="30"/>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Identify and describe</w:t>
      </w:r>
      <w:r w:rsidR="00000CFB" w:rsidRPr="00D039A4">
        <w:rPr>
          <w:rFonts w:asciiTheme="majorHAnsi" w:hAnsiTheme="majorHAnsi" w:cstheme="majorHAnsi"/>
          <w:color w:val="212121"/>
        </w:rPr>
        <w:t xml:space="preserve"> health and mental health trends in immigrant populations</w:t>
      </w:r>
      <w:r>
        <w:rPr>
          <w:rFonts w:asciiTheme="majorHAnsi" w:hAnsiTheme="majorHAnsi" w:cstheme="majorHAnsi"/>
          <w:color w:val="212121"/>
        </w:rPr>
        <w:t xml:space="preserve">, </w:t>
      </w:r>
      <w:r w:rsidR="00000CFB" w:rsidRPr="00ED1B03">
        <w:rPr>
          <w:rFonts w:asciiTheme="majorHAnsi" w:hAnsiTheme="majorHAnsi" w:cstheme="majorHAnsi"/>
          <w:color w:val="212121"/>
        </w:rPr>
        <w:t>mental health considerations</w:t>
      </w:r>
      <w:r w:rsidR="00FB5196">
        <w:rPr>
          <w:rFonts w:asciiTheme="majorHAnsi" w:hAnsiTheme="majorHAnsi" w:cstheme="majorHAnsi"/>
          <w:color w:val="212121"/>
        </w:rPr>
        <w:t>,</w:t>
      </w:r>
      <w:r w:rsidR="00000CFB" w:rsidRPr="00ED1B03">
        <w:rPr>
          <w:rFonts w:asciiTheme="majorHAnsi" w:hAnsiTheme="majorHAnsi" w:cstheme="majorHAnsi"/>
          <w:color w:val="212121"/>
        </w:rPr>
        <w:t xml:space="preserve"> and barriers to wellness</w:t>
      </w:r>
    </w:p>
    <w:p w14:paraId="5BB2E8CB" w14:textId="420661E2" w:rsidR="00000CFB" w:rsidRPr="00D039A4" w:rsidRDefault="00000CFB">
      <w:pPr>
        <w:pStyle w:val="ListParagraph"/>
        <w:numPr>
          <w:ilvl w:val="0"/>
          <w:numId w:val="30"/>
        </w:numPr>
        <w:shd w:val="clear" w:color="auto" w:fill="FFFFFF"/>
        <w:spacing w:after="0" w:line="240" w:lineRule="auto"/>
        <w:ind w:left="504"/>
        <w:rPr>
          <w:rFonts w:asciiTheme="majorHAnsi" w:hAnsiTheme="majorHAnsi" w:cstheme="majorHAnsi"/>
          <w:color w:val="212121"/>
        </w:rPr>
      </w:pPr>
      <w:r w:rsidRPr="00D039A4">
        <w:rPr>
          <w:rFonts w:asciiTheme="majorHAnsi" w:hAnsiTheme="majorHAnsi" w:cstheme="majorHAnsi"/>
          <w:color w:val="212121"/>
        </w:rPr>
        <w:t>Discuss the importance of health stabilization as it relates to the adjustment process</w:t>
      </w:r>
    </w:p>
    <w:p w14:paraId="79999081" w14:textId="5A1042D5" w:rsidR="00000CFB" w:rsidRPr="00FE520D" w:rsidRDefault="00000CFB" w:rsidP="00D039A4">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D039A4">
        <w:rPr>
          <w:rFonts w:asciiTheme="majorHAnsi" w:hAnsiTheme="majorHAnsi" w:cstheme="majorHAnsi"/>
          <w:b/>
          <w:bCs/>
        </w:rPr>
        <w:t>sources</w:t>
      </w:r>
    </w:p>
    <w:p w14:paraId="1349A020" w14:textId="4FCDC775" w:rsidR="00000CFB" w:rsidRPr="00FE520D" w:rsidRDefault="00000CFB">
      <w:pPr>
        <w:numPr>
          <w:ilvl w:val="0"/>
          <w:numId w:val="31"/>
        </w:numPr>
        <w:spacing w:after="0" w:line="240" w:lineRule="auto"/>
        <w:ind w:left="504"/>
        <w:rPr>
          <w:rFonts w:asciiTheme="majorHAnsi" w:hAnsiTheme="majorHAnsi" w:cstheme="majorHAnsi"/>
        </w:rPr>
      </w:pPr>
      <w:r w:rsidRPr="00FE520D">
        <w:rPr>
          <w:rFonts w:asciiTheme="majorHAnsi" w:hAnsiTheme="majorHAnsi" w:cstheme="majorHAnsi"/>
        </w:rPr>
        <w:lastRenderedPageBreak/>
        <w:t>Hilado &amp; Lundy. (Eds.) (2018).  Chapter 2, Allweiss, S., &amp; Hilado, A., The context of migration: Pre-arrival, migration and resettlement experiences, pp.33-56</w:t>
      </w:r>
    </w:p>
    <w:p w14:paraId="0A909776" w14:textId="602F8FBD" w:rsidR="00000CFB" w:rsidRPr="00FE520D" w:rsidRDefault="001701FF">
      <w:pPr>
        <w:numPr>
          <w:ilvl w:val="0"/>
          <w:numId w:val="31"/>
        </w:numPr>
        <w:spacing w:after="0" w:line="240" w:lineRule="auto"/>
        <w:ind w:left="504"/>
        <w:rPr>
          <w:rFonts w:asciiTheme="majorHAnsi" w:hAnsiTheme="majorHAnsi" w:cstheme="majorHAnsi"/>
        </w:rPr>
      </w:pPr>
      <w:r>
        <w:rPr>
          <w:rFonts w:asciiTheme="majorHAnsi" w:hAnsiTheme="majorHAnsi" w:cstheme="majorHAnsi"/>
        </w:rPr>
        <w:t>Hilado &amp; Lundy. (Eds.) (2018). </w:t>
      </w:r>
      <w:r w:rsidR="00000CFB" w:rsidRPr="00FE520D">
        <w:rPr>
          <w:rFonts w:asciiTheme="majorHAnsi" w:hAnsiTheme="majorHAnsi" w:cstheme="majorHAnsi"/>
        </w:rPr>
        <w:t>Chapter 3, Hilado, A., &amp; Allweiss,</w:t>
      </w:r>
      <w:r w:rsidR="002262B2">
        <w:rPr>
          <w:rFonts w:asciiTheme="majorHAnsi" w:hAnsiTheme="majorHAnsi" w:cstheme="majorHAnsi"/>
        </w:rPr>
        <w:t xml:space="preserve"> </w:t>
      </w:r>
      <w:r w:rsidR="00000CFB" w:rsidRPr="00FE520D">
        <w:rPr>
          <w:rFonts w:asciiTheme="majorHAnsi" w:hAnsiTheme="majorHAnsi" w:cstheme="majorHAnsi"/>
        </w:rPr>
        <w:t>S., Physical and mental health stabilization:  The importance of well-being to the adjustment of new immigrants, pp.57-76.</w:t>
      </w:r>
    </w:p>
    <w:p w14:paraId="680F474E" w14:textId="2A1419D3" w:rsidR="00000CFB" w:rsidRPr="00FE520D" w:rsidRDefault="00000CFB">
      <w:pPr>
        <w:numPr>
          <w:ilvl w:val="0"/>
          <w:numId w:val="31"/>
        </w:numPr>
        <w:spacing w:after="0" w:line="240" w:lineRule="auto"/>
        <w:ind w:left="504"/>
        <w:rPr>
          <w:rFonts w:asciiTheme="majorHAnsi" w:hAnsiTheme="majorHAnsi" w:cstheme="majorHAnsi"/>
        </w:rPr>
      </w:pPr>
      <w:r w:rsidRPr="00FE520D">
        <w:rPr>
          <w:rFonts w:asciiTheme="majorHAnsi" w:hAnsiTheme="majorHAnsi" w:cstheme="majorHAnsi"/>
        </w:rPr>
        <w:t>Welcome to the US: Traveling from resettlement camp to US </w:t>
      </w:r>
      <w:r w:rsidRPr="00FE520D">
        <w:rPr>
          <w:rFonts w:asciiTheme="majorHAnsi" w:hAnsiTheme="majorHAnsi" w:cstheme="majorHAnsi"/>
          <w:i/>
          <w:iCs/>
        </w:rPr>
        <w:t xml:space="preserve">Woman &amp; kids from </w:t>
      </w:r>
      <w:r w:rsidR="002262B2">
        <w:rPr>
          <w:rFonts w:asciiTheme="majorHAnsi" w:hAnsiTheme="majorHAnsi" w:cstheme="majorHAnsi"/>
          <w:i/>
          <w:iCs/>
        </w:rPr>
        <w:t>Somalia</w:t>
      </w:r>
      <w:r w:rsidRPr="00FE520D">
        <w:rPr>
          <w:rFonts w:asciiTheme="majorHAnsi" w:hAnsiTheme="majorHAnsi" w:cstheme="majorHAnsi"/>
          <w:i/>
          <w:iCs/>
        </w:rPr>
        <w:t xml:space="preserve">, &amp; man from Burma, </w:t>
      </w:r>
      <w:r w:rsidRPr="00FE520D">
        <w:rPr>
          <w:rFonts w:asciiTheme="majorHAnsi" w:hAnsiTheme="majorHAnsi" w:cstheme="majorHAnsi"/>
        </w:rPr>
        <w:t>Cultural Orientation Resource Center COR </w:t>
      </w:r>
      <w:r w:rsidR="00D039A4">
        <w:rPr>
          <w:rFonts w:asciiTheme="majorHAnsi" w:hAnsiTheme="majorHAnsi" w:cstheme="majorHAnsi"/>
        </w:rPr>
        <w:t>(</w:t>
      </w:r>
      <w:r w:rsidRPr="00FE520D">
        <w:rPr>
          <w:rFonts w:asciiTheme="majorHAnsi" w:hAnsiTheme="majorHAnsi" w:cstheme="majorHAnsi"/>
        </w:rPr>
        <w:t xml:space="preserve">12 minutes) </w:t>
      </w:r>
      <w:hyperlink r:id="rId34" w:history="1">
        <w:r w:rsidRPr="001C786F">
          <w:rPr>
            <w:rStyle w:val="Hyperlink"/>
            <w:rFonts w:asciiTheme="majorHAnsi" w:hAnsiTheme="majorHAnsi" w:cs="Calibri Light (Headings)"/>
            <w:color w:val="4472C4" w:themeColor="accent1"/>
          </w:rPr>
          <w:t>https://www.youtube.com/watch?v=nuO84Yb9tPM&amp;feature=youtube</w:t>
        </w:r>
      </w:hyperlink>
    </w:p>
    <w:p w14:paraId="2D2F7971" w14:textId="64A3A3CE" w:rsidR="00000CFB" w:rsidRPr="00FE520D" w:rsidRDefault="00000CFB">
      <w:pPr>
        <w:pStyle w:val="ListParagraph"/>
        <w:numPr>
          <w:ilvl w:val="0"/>
          <w:numId w:val="31"/>
        </w:numPr>
        <w:spacing w:after="0" w:line="240" w:lineRule="auto"/>
        <w:ind w:left="504"/>
        <w:rPr>
          <w:rFonts w:asciiTheme="majorHAnsi" w:hAnsiTheme="majorHAnsi" w:cstheme="majorHAnsi"/>
        </w:rPr>
      </w:pPr>
      <w:r w:rsidRPr="00FE520D">
        <w:rPr>
          <w:rFonts w:asciiTheme="majorHAnsi" w:hAnsiTheme="majorHAnsi" w:cstheme="majorHAnsi"/>
        </w:rPr>
        <w:t>Chike Nwoffiah, Nigeria</w:t>
      </w:r>
      <w:r w:rsidR="001C786F">
        <w:rPr>
          <w:rFonts w:asciiTheme="majorHAnsi" w:hAnsiTheme="majorHAnsi" w:cstheme="majorHAnsi"/>
        </w:rPr>
        <w:t xml:space="preserve"> </w:t>
      </w:r>
      <w:hyperlink r:id="rId35" w:history="1">
        <w:r w:rsidR="001C786F" w:rsidRPr="001C786F">
          <w:rPr>
            <w:rStyle w:val="Hyperlink"/>
            <w:rFonts w:asciiTheme="majorHAnsi" w:hAnsiTheme="majorHAnsi" w:cs="Calibri Light (Headings)"/>
            <w:color w:val="4472C4" w:themeColor="accent1"/>
          </w:rPr>
          <w:t>http://madeintoamerica.org/chike-nwoffiah/</w:t>
        </w:r>
      </w:hyperlink>
      <w:r w:rsidR="001C786F" w:rsidRPr="001C786F">
        <w:rPr>
          <w:rFonts w:asciiTheme="majorHAnsi" w:hAnsiTheme="majorHAnsi" w:cstheme="majorHAnsi"/>
          <w:color w:val="4472C4" w:themeColor="accent1"/>
        </w:rPr>
        <w:t xml:space="preserve"> </w:t>
      </w:r>
      <w:r w:rsidRPr="00FE520D">
        <w:rPr>
          <w:rFonts w:asciiTheme="majorHAnsi" w:hAnsiTheme="majorHAnsi" w:cstheme="majorHAnsi"/>
        </w:rPr>
        <w:t>(13 minutes)</w:t>
      </w:r>
    </w:p>
    <w:p w14:paraId="1152B26E" w14:textId="18745E6C" w:rsidR="00000CFB" w:rsidRPr="00BA6784" w:rsidRDefault="00000CFB">
      <w:pPr>
        <w:pStyle w:val="ListParagraph"/>
        <w:numPr>
          <w:ilvl w:val="0"/>
          <w:numId w:val="31"/>
        </w:numPr>
        <w:spacing w:after="0" w:line="240" w:lineRule="auto"/>
        <w:ind w:left="504"/>
        <w:rPr>
          <w:rFonts w:asciiTheme="majorHAnsi" w:hAnsiTheme="majorHAnsi" w:cstheme="majorHAnsi"/>
        </w:rPr>
      </w:pPr>
      <w:r w:rsidRPr="00FE520D">
        <w:rPr>
          <w:rFonts w:asciiTheme="majorHAnsi" w:hAnsiTheme="majorHAnsi" w:cstheme="majorHAnsi"/>
        </w:rPr>
        <w:t>Pew Global Migration</w:t>
      </w:r>
      <w:r w:rsidR="00D039A4">
        <w:rPr>
          <w:rFonts w:asciiTheme="majorHAnsi" w:hAnsiTheme="majorHAnsi" w:cstheme="majorHAnsi"/>
        </w:rPr>
        <w:t xml:space="preserve"> </w:t>
      </w:r>
      <w:r w:rsidRPr="00FE520D">
        <w:rPr>
          <w:rFonts w:asciiTheme="majorHAnsi" w:hAnsiTheme="majorHAnsi" w:cstheme="majorHAnsi"/>
        </w:rPr>
        <w:t xml:space="preserve">World view </w:t>
      </w:r>
      <w:hyperlink r:id="rId36" w:tgtFrame="_blank" w:history="1">
        <w:r w:rsidRPr="001C786F">
          <w:rPr>
            <w:rFonts w:asciiTheme="majorHAnsi" w:hAnsiTheme="majorHAnsi" w:cs="Calibri Light (Headings)"/>
            <w:color w:val="4472C4" w:themeColor="accent1"/>
            <w:u w:val="single"/>
          </w:rPr>
          <w:t>http://www.pewglobal.org/2016/05/17/global-migrant-stocks/?country=US&amp;date=2015</w:t>
        </w:r>
      </w:hyperlink>
    </w:p>
    <w:p w14:paraId="42634CC3" w14:textId="5BFE71B7" w:rsidR="00BA6784" w:rsidRPr="00BA6784" w:rsidRDefault="00BA6784">
      <w:pPr>
        <w:pStyle w:val="ListParagraph"/>
        <w:numPr>
          <w:ilvl w:val="0"/>
          <w:numId w:val="31"/>
        </w:numPr>
        <w:spacing w:after="0" w:line="240" w:lineRule="auto"/>
        <w:ind w:left="504"/>
        <w:rPr>
          <w:rFonts w:asciiTheme="majorHAnsi" w:hAnsiTheme="majorHAnsi" w:cstheme="majorHAnsi"/>
          <w:b/>
          <w:bCs/>
        </w:rPr>
      </w:pPr>
      <w:r w:rsidRPr="00BA6784">
        <w:rPr>
          <w:rFonts w:asciiTheme="majorHAnsi" w:hAnsiTheme="majorHAnsi" w:cstheme="majorHAnsi"/>
          <w:b/>
          <w:bCs/>
        </w:rPr>
        <w:t>H</w:t>
      </w:r>
      <w:r>
        <w:rPr>
          <w:rFonts w:asciiTheme="majorHAnsi" w:hAnsiTheme="majorHAnsi" w:cstheme="majorHAnsi"/>
          <w:b/>
          <w:bCs/>
        </w:rPr>
        <w:t xml:space="preserve">ull </w:t>
      </w:r>
      <w:r w:rsidRPr="00BA6784">
        <w:rPr>
          <w:rFonts w:asciiTheme="majorHAnsi" w:hAnsiTheme="majorHAnsi" w:cstheme="majorHAnsi"/>
          <w:b/>
          <w:bCs/>
        </w:rPr>
        <w:t>H</w:t>
      </w:r>
      <w:r>
        <w:rPr>
          <w:rFonts w:asciiTheme="majorHAnsi" w:hAnsiTheme="majorHAnsi" w:cstheme="majorHAnsi"/>
          <w:b/>
          <w:bCs/>
        </w:rPr>
        <w:t>ouse</w:t>
      </w:r>
      <w:r w:rsidRPr="00BA6784">
        <w:rPr>
          <w:rFonts w:asciiTheme="majorHAnsi" w:hAnsiTheme="majorHAnsi" w:cstheme="majorHAnsi"/>
          <w:b/>
          <w:bCs/>
        </w:rPr>
        <w:t xml:space="preserve"> V</w:t>
      </w:r>
      <w:r>
        <w:rPr>
          <w:rFonts w:asciiTheme="majorHAnsi" w:hAnsiTheme="majorHAnsi" w:cstheme="majorHAnsi"/>
          <w:b/>
          <w:bCs/>
        </w:rPr>
        <w:t>ideos</w:t>
      </w:r>
    </w:p>
    <w:p w14:paraId="76849E91" w14:textId="1026D5E8" w:rsidR="00BA6784" w:rsidRPr="00BA6784" w:rsidRDefault="00336BE5" w:rsidP="00BA6784">
      <w:pPr>
        <w:pStyle w:val="ListParagraph"/>
        <w:spacing w:after="0" w:line="240" w:lineRule="auto"/>
        <w:ind w:left="504"/>
        <w:rPr>
          <w:rFonts w:asciiTheme="majorHAnsi" w:hAnsiTheme="majorHAnsi" w:cs="Calibri Light (Headings)"/>
          <w:color w:val="4472C4" w:themeColor="accent1"/>
        </w:rPr>
      </w:pPr>
      <w:hyperlink r:id="rId37" w:history="1">
        <w:r w:rsidR="00BA6784" w:rsidRPr="00376246">
          <w:rPr>
            <w:rStyle w:val="Hyperlink"/>
            <w:rFonts w:asciiTheme="majorHAnsi" w:hAnsiTheme="majorHAnsi" w:cs="Calibri Light (Headings)"/>
          </w:rPr>
          <w:t>https://www.youtube.com/watch?v=8aFyTcXVAr8</w:t>
        </w:r>
      </w:hyperlink>
    </w:p>
    <w:p w14:paraId="1FB5B1D8" w14:textId="6A4F80B5" w:rsidR="00BA6784" w:rsidRPr="00BA6784" w:rsidRDefault="00336BE5" w:rsidP="00BA6784">
      <w:pPr>
        <w:pStyle w:val="ListParagraph"/>
        <w:spacing w:after="0" w:line="240" w:lineRule="auto"/>
        <w:ind w:left="504"/>
        <w:rPr>
          <w:rFonts w:asciiTheme="majorHAnsi" w:hAnsiTheme="majorHAnsi" w:cs="Calibri Light (Headings)"/>
          <w:color w:val="4472C4" w:themeColor="accent1"/>
          <w:u w:val="single"/>
        </w:rPr>
      </w:pPr>
      <w:hyperlink r:id="rId38" w:history="1">
        <w:r w:rsidR="00BA6784" w:rsidRPr="00376246">
          <w:rPr>
            <w:rStyle w:val="Hyperlink"/>
            <w:rFonts w:asciiTheme="majorHAnsi" w:hAnsiTheme="majorHAnsi" w:cs="Calibri Light (Headings)"/>
          </w:rPr>
          <w:t>https://www.youtube.com/watch?v=C_LSERC74Zo</w:t>
        </w:r>
      </w:hyperlink>
      <w:bookmarkStart w:id="11" w:name="_Hlk61362020"/>
    </w:p>
    <w:bookmarkEnd w:id="11"/>
    <w:p w14:paraId="18252108" w14:textId="04796A00" w:rsidR="006513C9" w:rsidRPr="006513C9" w:rsidRDefault="00000CFB" w:rsidP="006513C9">
      <w:pPr>
        <w:spacing w:before="120" w:after="120" w:line="240" w:lineRule="auto"/>
        <w:rPr>
          <w:rFonts w:asciiTheme="majorHAnsi" w:hAnsiTheme="majorHAnsi" w:cstheme="majorHAnsi"/>
          <w:b/>
          <w:bCs/>
          <w:color w:val="000000" w:themeColor="text1"/>
          <w:sz w:val="24"/>
          <w:szCs w:val="24"/>
        </w:rPr>
      </w:pPr>
      <w:r w:rsidRPr="006513C9">
        <w:rPr>
          <w:rFonts w:asciiTheme="majorHAnsi" w:hAnsiTheme="majorHAnsi" w:cstheme="majorHAnsi"/>
          <w:b/>
          <w:bCs/>
          <w:color w:val="000000" w:themeColor="text1"/>
          <w:sz w:val="24"/>
          <w:szCs w:val="24"/>
        </w:rPr>
        <w:t xml:space="preserve">Module 3 </w:t>
      </w:r>
      <w:r w:rsidR="006513C9" w:rsidRPr="006513C9">
        <w:rPr>
          <w:rFonts w:asciiTheme="majorHAnsi" w:hAnsiTheme="majorHAnsi" w:cstheme="majorHAnsi"/>
          <w:b/>
          <w:bCs/>
          <w:color w:val="000000" w:themeColor="text1"/>
          <w:sz w:val="24"/>
          <w:szCs w:val="24"/>
        </w:rPr>
        <w:t>–</w:t>
      </w:r>
      <w:r w:rsidRPr="006513C9">
        <w:rPr>
          <w:rFonts w:asciiTheme="majorHAnsi" w:hAnsiTheme="majorHAnsi" w:cstheme="majorHAnsi"/>
          <w:b/>
          <w:bCs/>
          <w:color w:val="000000" w:themeColor="text1"/>
          <w:sz w:val="24"/>
          <w:szCs w:val="24"/>
        </w:rPr>
        <w:t xml:space="preserve"> </w:t>
      </w:r>
      <w:r w:rsidR="006513C9" w:rsidRPr="006513C9">
        <w:rPr>
          <w:rFonts w:asciiTheme="majorHAnsi" w:hAnsiTheme="majorHAnsi" w:cstheme="majorHAnsi"/>
          <w:b/>
          <w:bCs/>
          <w:color w:val="000000" w:themeColor="text1"/>
          <w:sz w:val="24"/>
          <w:szCs w:val="24"/>
        </w:rPr>
        <w:t>Hull House: History and Impact on Current Services to Immigrants and Refugees</w:t>
      </w:r>
    </w:p>
    <w:p w14:paraId="3F03AF9E" w14:textId="16A884A6" w:rsidR="00000CFB" w:rsidRPr="00132561" w:rsidRDefault="001701FF" w:rsidP="00132561">
      <w:pPr>
        <w:spacing w:before="120" w:after="120" w:line="240" w:lineRule="auto"/>
        <w:ind w:left="144"/>
        <w:rPr>
          <w:rFonts w:asciiTheme="majorHAnsi" w:hAnsiTheme="majorHAnsi" w:cstheme="majorHAnsi"/>
          <w:b/>
          <w:bCs/>
        </w:rPr>
      </w:pPr>
      <w:r>
        <w:rPr>
          <w:rFonts w:asciiTheme="majorHAnsi" w:hAnsiTheme="majorHAnsi" w:cstheme="majorHAnsi"/>
          <w:b/>
          <w:bCs/>
        </w:rPr>
        <w:t>Date</w:t>
      </w:r>
    </w:p>
    <w:p w14:paraId="10224DC0" w14:textId="3F6D13E1" w:rsidR="00A43CD7" w:rsidRDefault="006513C9" w:rsidP="00132561">
      <w:pPr>
        <w:spacing w:before="120" w:after="120" w:line="240" w:lineRule="auto"/>
        <w:ind w:left="144"/>
        <w:rPr>
          <w:rFonts w:asciiTheme="majorHAnsi" w:hAnsiTheme="majorHAnsi" w:cstheme="majorHAnsi"/>
          <w:b/>
          <w:bCs/>
        </w:rPr>
      </w:pPr>
      <w:r w:rsidRPr="00132561">
        <w:rPr>
          <w:rFonts w:asciiTheme="majorHAnsi" w:hAnsiTheme="majorHAnsi" w:cstheme="majorHAnsi"/>
          <w:b/>
          <w:bCs/>
        </w:rPr>
        <w:t>Description</w:t>
      </w:r>
    </w:p>
    <w:p w14:paraId="56A07B6C" w14:textId="45E16EAB" w:rsidR="00FB5196" w:rsidRPr="00FB5196" w:rsidRDefault="00FB5196" w:rsidP="00FB5196">
      <w:pPr>
        <w:pStyle w:val="NormalWeb"/>
        <w:spacing w:before="0" w:beforeAutospacing="0" w:after="0" w:afterAutospacing="0"/>
        <w:ind w:left="144"/>
        <w:textAlignment w:val="top"/>
        <w:rPr>
          <w:rFonts w:asciiTheme="majorHAnsi" w:hAnsiTheme="majorHAnsi" w:cstheme="majorHAnsi"/>
          <w:sz w:val="22"/>
          <w:szCs w:val="22"/>
        </w:rPr>
      </w:pPr>
      <w:r w:rsidRPr="00FB5196">
        <w:rPr>
          <w:rFonts w:asciiTheme="majorHAnsi" w:hAnsiTheme="majorHAnsi" w:cstheme="majorHAnsi"/>
          <w:sz w:val="22"/>
          <w:szCs w:val="22"/>
        </w:rPr>
        <w:t>In this module, students will engage in meaningful discussion after watching The Women of Hull House, Parts 1 &amp; 2. Students will discuss and analyze the roots of social work with immigrant and refugee populations, the origins of settlement houses, and the role of women in this movement. Students will also make relevant connections to social work practice with immigrants and refugees and immigration reform in current U.S. society. </w:t>
      </w:r>
    </w:p>
    <w:p w14:paraId="67F4C3DF" w14:textId="3787B12B" w:rsidR="00000CFB" w:rsidRPr="00132561" w:rsidRDefault="00132561" w:rsidP="00132561">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132561">
        <w:rPr>
          <w:rFonts w:asciiTheme="majorHAnsi" w:hAnsiTheme="majorHAnsi" w:cstheme="majorHAnsi"/>
          <w:b/>
          <w:bCs/>
        </w:rPr>
        <w:t>Objectives</w:t>
      </w:r>
    </w:p>
    <w:p w14:paraId="340B39C0" w14:textId="22EE70E3" w:rsidR="00000CFB" w:rsidRPr="00EC6450" w:rsidRDefault="00132561" w:rsidP="00132561">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2DB33844" w14:textId="680AD818" w:rsidR="00000CFB" w:rsidRPr="004D65A7" w:rsidRDefault="00ED1B03">
      <w:pPr>
        <w:pStyle w:val="ListParagraph"/>
        <w:numPr>
          <w:ilvl w:val="0"/>
          <w:numId w:val="34"/>
        </w:numPr>
        <w:spacing w:after="0" w:line="240" w:lineRule="auto"/>
        <w:ind w:left="504"/>
        <w:rPr>
          <w:rFonts w:asciiTheme="majorHAnsi" w:hAnsiTheme="majorHAnsi" w:cstheme="majorHAnsi"/>
          <w:color w:val="212121"/>
        </w:rPr>
      </w:pPr>
      <w:r>
        <w:rPr>
          <w:rFonts w:asciiTheme="majorHAnsi" w:hAnsiTheme="majorHAnsi" w:cstheme="majorHAnsi"/>
          <w:color w:val="212121"/>
        </w:rPr>
        <w:t>Name</w:t>
      </w:r>
      <w:r w:rsidR="00000CFB" w:rsidRPr="004D65A7">
        <w:rPr>
          <w:rFonts w:asciiTheme="majorHAnsi" w:hAnsiTheme="majorHAnsi" w:cstheme="majorHAnsi"/>
          <w:color w:val="212121"/>
        </w:rPr>
        <w:t xml:space="preserve"> "the women of hull house" and </w:t>
      </w:r>
      <w:r>
        <w:rPr>
          <w:rFonts w:asciiTheme="majorHAnsi" w:hAnsiTheme="majorHAnsi" w:cstheme="majorHAnsi"/>
          <w:color w:val="212121"/>
        </w:rPr>
        <w:t xml:space="preserve">describe </w:t>
      </w:r>
      <w:r w:rsidR="00000CFB" w:rsidRPr="004D65A7">
        <w:rPr>
          <w:rFonts w:asciiTheme="majorHAnsi" w:hAnsiTheme="majorHAnsi" w:cstheme="majorHAnsi"/>
          <w:color w:val="212121"/>
        </w:rPr>
        <w:t>their mission</w:t>
      </w:r>
    </w:p>
    <w:p w14:paraId="4F826769" w14:textId="4706F560" w:rsidR="00000CFB" w:rsidRPr="004D65A7" w:rsidRDefault="00ED1B03">
      <w:pPr>
        <w:pStyle w:val="ListParagraph"/>
        <w:numPr>
          <w:ilvl w:val="0"/>
          <w:numId w:val="34"/>
        </w:numPr>
        <w:spacing w:after="0" w:line="240" w:lineRule="auto"/>
        <w:ind w:left="504"/>
        <w:rPr>
          <w:rFonts w:asciiTheme="majorHAnsi" w:hAnsiTheme="majorHAnsi" w:cstheme="majorHAnsi"/>
          <w:color w:val="212121"/>
        </w:rPr>
      </w:pPr>
      <w:r>
        <w:rPr>
          <w:rFonts w:asciiTheme="majorHAnsi" w:hAnsiTheme="majorHAnsi" w:cstheme="majorHAnsi"/>
          <w:color w:val="212121"/>
        </w:rPr>
        <w:t>Explain</w:t>
      </w:r>
      <w:r w:rsidR="00000CFB" w:rsidRPr="004D65A7">
        <w:rPr>
          <w:rFonts w:asciiTheme="majorHAnsi" w:hAnsiTheme="majorHAnsi" w:cstheme="majorHAnsi"/>
          <w:color w:val="212121"/>
        </w:rPr>
        <w:t xml:space="preserve"> the purpose and function of settlement houses, specifically Hull House</w:t>
      </w:r>
    </w:p>
    <w:p w14:paraId="58C617C3" w14:textId="64B5494A" w:rsidR="00000CFB" w:rsidRPr="004D65A7" w:rsidRDefault="00ED1B03">
      <w:pPr>
        <w:pStyle w:val="ListParagraph"/>
        <w:numPr>
          <w:ilvl w:val="0"/>
          <w:numId w:val="34"/>
        </w:numPr>
        <w:spacing w:after="0" w:line="240" w:lineRule="auto"/>
        <w:ind w:left="504"/>
        <w:rPr>
          <w:rFonts w:asciiTheme="majorHAnsi" w:hAnsiTheme="majorHAnsi" w:cstheme="majorHAnsi"/>
          <w:color w:val="212121"/>
        </w:rPr>
      </w:pPr>
      <w:r>
        <w:rPr>
          <w:rFonts w:asciiTheme="majorHAnsi" w:hAnsiTheme="majorHAnsi" w:cstheme="majorHAnsi"/>
          <w:color w:val="212121"/>
        </w:rPr>
        <w:t>Recognize</w:t>
      </w:r>
      <w:r w:rsidR="00000CFB" w:rsidRPr="004D65A7">
        <w:rPr>
          <w:rFonts w:asciiTheme="majorHAnsi" w:hAnsiTheme="majorHAnsi" w:cstheme="majorHAnsi"/>
          <w:color w:val="212121"/>
        </w:rPr>
        <w:t xml:space="preserve"> social work's early roots in working with immigrants and socioeconomically disadvantaged communities</w:t>
      </w:r>
    </w:p>
    <w:p w14:paraId="428A6DE7" w14:textId="2E14B1A6" w:rsidR="00000CFB" w:rsidRPr="004D65A7" w:rsidRDefault="00ED1B03">
      <w:pPr>
        <w:pStyle w:val="ListParagraph"/>
        <w:numPr>
          <w:ilvl w:val="0"/>
          <w:numId w:val="34"/>
        </w:numPr>
        <w:spacing w:after="0" w:line="240" w:lineRule="auto"/>
        <w:ind w:left="504"/>
        <w:rPr>
          <w:rFonts w:asciiTheme="majorHAnsi" w:hAnsiTheme="majorHAnsi" w:cstheme="majorHAnsi"/>
          <w:color w:val="212121"/>
        </w:rPr>
      </w:pPr>
      <w:r>
        <w:rPr>
          <w:rFonts w:asciiTheme="majorHAnsi" w:hAnsiTheme="majorHAnsi" w:cstheme="majorHAnsi"/>
          <w:color w:val="212121"/>
        </w:rPr>
        <w:t>Connect</w:t>
      </w:r>
      <w:r w:rsidR="00FB5196">
        <w:rPr>
          <w:rFonts w:asciiTheme="majorHAnsi" w:hAnsiTheme="majorHAnsi" w:cstheme="majorHAnsi"/>
          <w:color w:val="212121"/>
        </w:rPr>
        <w:t> the origins of support</w:t>
      </w:r>
      <w:r w:rsidR="00000CFB" w:rsidRPr="004D65A7">
        <w:rPr>
          <w:rFonts w:asciiTheme="majorHAnsi" w:hAnsiTheme="majorHAnsi" w:cstheme="majorHAnsi"/>
          <w:color w:val="212121"/>
        </w:rPr>
        <w:t xml:space="preserve"> to immigrant and refugee populations and these applications in today's U.S. society</w:t>
      </w:r>
    </w:p>
    <w:p w14:paraId="4D235E2A" w14:textId="35C061A3" w:rsidR="00000CFB" w:rsidRPr="004D65A7" w:rsidRDefault="00000CFB">
      <w:pPr>
        <w:pStyle w:val="ListParagraph"/>
        <w:numPr>
          <w:ilvl w:val="0"/>
          <w:numId w:val="34"/>
        </w:numPr>
        <w:spacing w:after="0" w:line="240" w:lineRule="auto"/>
        <w:ind w:left="504"/>
        <w:rPr>
          <w:rFonts w:asciiTheme="majorHAnsi" w:hAnsiTheme="majorHAnsi" w:cstheme="majorHAnsi"/>
          <w:color w:val="212121"/>
        </w:rPr>
      </w:pPr>
      <w:r w:rsidRPr="004D65A7">
        <w:rPr>
          <w:rFonts w:asciiTheme="majorHAnsi" w:hAnsiTheme="majorHAnsi" w:cstheme="majorHAnsi"/>
          <w:color w:val="212121"/>
        </w:rPr>
        <w:t>Identify and analyze race and racism in the context of immigration</w:t>
      </w:r>
    </w:p>
    <w:p w14:paraId="60E0409B" w14:textId="572A7BC2" w:rsidR="00000CFB" w:rsidRPr="004D65A7" w:rsidRDefault="00000CFB" w:rsidP="004D65A7">
      <w:pPr>
        <w:spacing w:before="120" w:after="120" w:line="240" w:lineRule="auto"/>
        <w:ind w:left="144"/>
        <w:rPr>
          <w:rFonts w:asciiTheme="majorHAnsi" w:hAnsiTheme="majorHAnsi" w:cstheme="majorHAnsi"/>
          <w:b/>
          <w:bCs/>
        </w:rPr>
      </w:pPr>
      <w:r w:rsidRPr="004D65A7">
        <w:rPr>
          <w:rFonts w:asciiTheme="majorHAnsi" w:hAnsiTheme="majorHAnsi" w:cstheme="majorHAnsi"/>
          <w:b/>
          <w:bCs/>
        </w:rPr>
        <w:t xml:space="preserve">Required </w:t>
      </w:r>
      <w:r w:rsidR="004D65A7" w:rsidRPr="004D65A7">
        <w:rPr>
          <w:rFonts w:asciiTheme="majorHAnsi" w:hAnsiTheme="majorHAnsi" w:cstheme="majorHAnsi"/>
          <w:b/>
          <w:bCs/>
        </w:rPr>
        <w:t>Resources</w:t>
      </w:r>
    </w:p>
    <w:p w14:paraId="33860FD0" w14:textId="4252C9CE" w:rsidR="00000CFB" w:rsidRPr="004D65A7" w:rsidRDefault="00000CFB">
      <w:pPr>
        <w:pStyle w:val="ListParagraph"/>
        <w:numPr>
          <w:ilvl w:val="0"/>
          <w:numId w:val="35"/>
        </w:numPr>
        <w:spacing w:after="0" w:line="240" w:lineRule="auto"/>
        <w:ind w:left="504"/>
        <w:rPr>
          <w:rFonts w:asciiTheme="majorHAnsi" w:hAnsiTheme="majorHAnsi" w:cstheme="majorHAnsi"/>
        </w:rPr>
      </w:pPr>
      <w:r w:rsidRPr="00FE520D">
        <w:rPr>
          <w:rFonts w:asciiTheme="majorHAnsi" w:hAnsiTheme="majorHAnsi" w:cstheme="majorHAnsi"/>
          <w:color w:val="3A3A3A"/>
          <w:shd w:val="clear" w:color="auto" w:fill="FFFFFF"/>
        </w:rPr>
        <w:t>Thompson, J. B., Spano, R., &amp; Koenig, T. L. (2019). Back to Addams and Richmond: Was Social Work Really a Divided House in the Beginning? (</w:t>
      </w:r>
      <w:r w:rsidR="004D65A7" w:rsidRPr="00FE520D">
        <w:rPr>
          <w:rFonts w:asciiTheme="majorHAnsi" w:hAnsiTheme="majorHAnsi" w:cstheme="majorHAnsi"/>
          <w:color w:val="3A3A3A"/>
          <w:shd w:val="clear" w:color="auto" w:fill="FFFFFF"/>
        </w:rPr>
        <w:t>Sociologists</w:t>
      </w:r>
      <w:r w:rsidRPr="00FE520D">
        <w:rPr>
          <w:rFonts w:asciiTheme="majorHAnsi" w:hAnsiTheme="majorHAnsi" w:cstheme="majorHAnsi"/>
          <w:color w:val="3A3A3A"/>
          <w:shd w:val="clear" w:color="auto" w:fill="FFFFFF"/>
        </w:rPr>
        <w:t xml:space="preserve"> Jane Addams and Mary Richmond). </w:t>
      </w:r>
      <w:r w:rsidRPr="00FE520D">
        <w:rPr>
          <w:rFonts w:asciiTheme="majorHAnsi" w:hAnsiTheme="majorHAnsi" w:cstheme="majorHAnsi"/>
          <w:i/>
          <w:iCs/>
          <w:color w:val="3A3A3A"/>
          <w:shd w:val="clear" w:color="auto" w:fill="FFFFFF"/>
        </w:rPr>
        <w:t>Journal of Sociology and Social Welfare</w:t>
      </w:r>
      <w:r w:rsidRPr="00FE520D">
        <w:rPr>
          <w:rFonts w:asciiTheme="majorHAnsi" w:hAnsiTheme="majorHAnsi" w:cstheme="majorHAnsi"/>
          <w:color w:val="3A3A3A"/>
          <w:shd w:val="clear" w:color="auto" w:fill="FFFFFF"/>
        </w:rPr>
        <w:t>, </w:t>
      </w:r>
      <w:r w:rsidRPr="00FE520D">
        <w:rPr>
          <w:rFonts w:asciiTheme="majorHAnsi" w:hAnsiTheme="majorHAnsi" w:cstheme="majorHAnsi"/>
          <w:i/>
          <w:iCs/>
          <w:color w:val="3A3A3A"/>
          <w:shd w:val="clear" w:color="auto" w:fill="FFFFFF"/>
        </w:rPr>
        <w:t>46</w:t>
      </w:r>
      <w:r w:rsidRPr="00FE520D">
        <w:rPr>
          <w:rFonts w:asciiTheme="majorHAnsi" w:hAnsiTheme="majorHAnsi" w:cstheme="majorHAnsi"/>
          <w:color w:val="3A3A3A"/>
          <w:shd w:val="clear" w:color="auto" w:fill="FFFFFF"/>
        </w:rPr>
        <w:t xml:space="preserve">(2), 3–22. </w:t>
      </w:r>
      <w:hyperlink r:id="rId39" w:history="1">
        <w:r w:rsidR="004D65A7" w:rsidRPr="00376246">
          <w:rPr>
            <w:rStyle w:val="Hyperlink"/>
            <w:rFonts w:asciiTheme="majorHAnsi" w:hAnsiTheme="majorHAnsi" w:cstheme="majorHAnsi"/>
            <w:shd w:val="clear" w:color="auto" w:fill="FFFFFF"/>
          </w:rPr>
          <w:t>https://heinonline.org/HOL/P?h=hein.journals/jrlsasw46&amp;i=157</w:t>
        </w:r>
      </w:hyperlink>
      <w:r w:rsidR="004D65A7">
        <w:rPr>
          <w:rFonts w:asciiTheme="majorHAnsi" w:hAnsiTheme="majorHAnsi" w:cstheme="majorHAnsi"/>
          <w:color w:val="3A3A3A"/>
          <w:shd w:val="clear" w:color="auto" w:fill="FFFFFF"/>
        </w:rPr>
        <w:t xml:space="preserve"> </w:t>
      </w:r>
    </w:p>
    <w:p w14:paraId="1D52E573" w14:textId="25EFE7BF" w:rsidR="00000CFB" w:rsidRPr="004D65A7" w:rsidRDefault="00000CFB">
      <w:pPr>
        <w:pStyle w:val="ListParagraph"/>
        <w:numPr>
          <w:ilvl w:val="0"/>
          <w:numId w:val="35"/>
        </w:numPr>
        <w:spacing w:after="0" w:line="240" w:lineRule="auto"/>
        <w:ind w:left="504"/>
        <w:rPr>
          <w:rFonts w:asciiTheme="majorHAnsi" w:hAnsiTheme="majorHAnsi" w:cstheme="majorHAnsi"/>
        </w:rPr>
      </w:pPr>
      <w:r w:rsidRPr="00FE520D">
        <w:rPr>
          <w:rFonts w:asciiTheme="majorHAnsi" w:hAnsiTheme="majorHAnsi" w:cstheme="majorHAnsi"/>
          <w:color w:val="212121"/>
          <w:shd w:val="clear" w:color="auto" w:fill="FFFFFF"/>
        </w:rPr>
        <w:t xml:space="preserve">Allen, J. D. (2008). Jane Addams (1860-1935): Social worker and Peace Builder. </w:t>
      </w:r>
      <w:r w:rsidRPr="00FE520D">
        <w:rPr>
          <w:rFonts w:asciiTheme="majorHAnsi" w:hAnsiTheme="majorHAnsi" w:cstheme="majorHAnsi"/>
          <w:shd w:val="clear" w:color="auto" w:fill="FFFFFF"/>
        </w:rPr>
        <w:t xml:space="preserve">Social Work &amp; Society, 5(2), 374-379. </w:t>
      </w:r>
      <w:hyperlink r:id="rId40" w:history="1">
        <w:r w:rsidRPr="00FE520D">
          <w:rPr>
            <w:rStyle w:val="Hyperlink"/>
            <w:rFonts w:asciiTheme="majorHAnsi" w:hAnsiTheme="majorHAnsi" w:cstheme="majorHAnsi"/>
            <w:shd w:val="clear" w:color="auto" w:fill="FFFFFF"/>
          </w:rPr>
          <w:t>https://ejournals.bib.uni-wuppertal.de/index.php/sws/article/view/68/127</w:t>
        </w:r>
      </w:hyperlink>
    </w:p>
    <w:p w14:paraId="7F62980F" w14:textId="6D9F6EEB" w:rsidR="00000CFB" w:rsidRPr="005F2E44" w:rsidRDefault="00000CFB">
      <w:pPr>
        <w:pStyle w:val="ListParagraph"/>
        <w:numPr>
          <w:ilvl w:val="0"/>
          <w:numId w:val="35"/>
        </w:numPr>
        <w:spacing w:after="0" w:line="240" w:lineRule="auto"/>
        <w:ind w:left="504"/>
        <w:rPr>
          <w:rFonts w:asciiTheme="majorHAnsi" w:hAnsiTheme="majorHAnsi" w:cstheme="majorHAnsi"/>
        </w:rPr>
      </w:pPr>
      <w:r w:rsidRPr="00FE520D">
        <w:rPr>
          <w:rFonts w:asciiTheme="majorHAnsi" w:hAnsiTheme="majorHAnsi" w:cstheme="majorHAnsi"/>
        </w:rPr>
        <w:t xml:space="preserve">Hamington, M. (2005). Public Pragmatism: Jane Addams and Ida B. Wells on Lynching. </w:t>
      </w:r>
      <w:r w:rsidRPr="00FE520D">
        <w:rPr>
          <w:rFonts w:asciiTheme="majorHAnsi" w:hAnsiTheme="majorHAnsi" w:cstheme="majorHAnsi"/>
          <w:i/>
          <w:iCs/>
        </w:rPr>
        <w:t>The Journal of Speculative Philosophy</w:t>
      </w:r>
      <w:r w:rsidRPr="00FE520D">
        <w:rPr>
          <w:rFonts w:asciiTheme="majorHAnsi" w:hAnsiTheme="majorHAnsi" w:cstheme="majorHAnsi"/>
        </w:rPr>
        <w:t xml:space="preserve">, </w:t>
      </w:r>
      <w:r w:rsidRPr="00FE520D">
        <w:rPr>
          <w:rFonts w:asciiTheme="majorHAnsi" w:hAnsiTheme="majorHAnsi" w:cstheme="majorHAnsi"/>
          <w:i/>
          <w:iCs/>
        </w:rPr>
        <w:t>19</w:t>
      </w:r>
      <w:r w:rsidRPr="00FE520D">
        <w:rPr>
          <w:rFonts w:asciiTheme="majorHAnsi" w:hAnsiTheme="majorHAnsi" w:cstheme="majorHAnsi"/>
        </w:rPr>
        <w:t xml:space="preserve">(2), 167–174. </w:t>
      </w:r>
      <w:hyperlink r:id="rId41" w:history="1">
        <w:r w:rsidR="004D65A7" w:rsidRPr="00376246">
          <w:rPr>
            <w:rStyle w:val="Hyperlink"/>
            <w:rFonts w:asciiTheme="majorHAnsi" w:hAnsiTheme="majorHAnsi" w:cstheme="majorHAnsi"/>
          </w:rPr>
          <w:t>http://www.jstor.org/stable/25670563</w:t>
        </w:r>
      </w:hyperlink>
    </w:p>
    <w:p w14:paraId="238E3F29" w14:textId="7DD2D7C6" w:rsidR="005F2E44" w:rsidRDefault="00000CFB" w:rsidP="005F2E44">
      <w:pPr>
        <w:spacing w:before="120" w:after="120" w:line="240" w:lineRule="auto"/>
        <w:rPr>
          <w:rFonts w:asciiTheme="majorHAnsi" w:hAnsiTheme="majorHAnsi" w:cstheme="majorHAnsi"/>
          <w:b/>
          <w:bCs/>
          <w:color w:val="000000" w:themeColor="text1"/>
          <w:sz w:val="24"/>
          <w:szCs w:val="24"/>
        </w:rPr>
      </w:pPr>
      <w:r w:rsidRPr="005F2E44">
        <w:rPr>
          <w:rFonts w:asciiTheme="majorHAnsi" w:hAnsiTheme="majorHAnsi" w:cstheme="majorHAnsi"/>
          <w:b/>
          <w:bCs/>
          <w:color w:val="000000" w:themeColor="text1"/>
          <w:sz w:val="24"/>
          <w:szCs w:val="24"/>
        </w:rPr>
        <w:t xml:space="preserve">Module 4 – </w:t>
      </w:r>
      <w:r w:rsidR="005F2E44">
        <w:rPr>
          <w:rFonts w:asciiTheme="majorHAnsi" w:hAnsiTheme="majorHAnsi" w:cstheme="majorHAnsi"/>
          <w:b/>
          <w:bCs/>
          <w:color w:val="000000" w:themeColor="text1"/>
          <w:sz w:val="24"/>
          <w:szCs w:val="24"/>
        </w:rPr>
        <w:t>Transnational Pract</w:t>
      </w:r>
      <w:r w:rsidR="009D45BD">
        <w:rPr>
          <w:rFonts w:asciiTheme="majorHAnsi" w:hAnsiTheme="majorHAnsi" w:cstheme="majorHAnsi"/>
          <w:b/>
          <w:bCs/>
          <w:color w:val="000000" w:themeColor="text1"/>
          <w:sz w:val="24"/>
          <w:szCs w:val="24"/>
        </w:rPr>
        <w:t>ice, Reorienting Our Practice &amp; Integrative Framework</w:t>
      </w:r>
    </w:p>
    <w:p w14:paraId="04707C3A" w14:textId="12846D52" w:rsidR="00000CFB" w:rsidRDefault="001701FF" w:rsidP="003C51B0">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37D48117" w14:textId="58111FE4" w:rsidR="009D45BD" w:rsidRDefault="009D45BD" w:rsidP="003C51B0">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24015D2C" w14:textId="4631BBB1" w:rsidR="00FB5196" w:rsidRPr="00FB5196" w:rsidRDefault="00FB5196" w:rsidP="00FB5196">
      <w:pPr>
        <w:spacing w:after="0" w:line="240" w:lineRule="auto"/>
        <w:ind w:left="144"/>
        <w:rPr>
          <w:rFonts w:asciiTheme="majorHAnsi" w:hAnsiTheme="majorHAnsi" w:cstheme="majorHAnsi"/>
          <w:color w:val="333435"/>
          <w:shd w:val="clear" w:color="auto" w:fill="FFFFFF"/>
        </w:rPr>
      </w:pPr>
      <w:r w:rsidRPr="00FB5196">
        <w:rPr>
          <w:rFonts w:asciiTheme="majorHAnsi" w:hAnsiTheme="majorHAnsi" w:cstheme="majorHAnsi"/>
          <w:color w:val="333435"/>
          <w:shd w:val="clear" w:color="auto" w:fill="FFFFFF"/>
        </w:rPr>
        <w:t>This module will analyze and define transnational practice and how the integrative model of social work can be applied in support of immigrants and refugees. This module will challenge students to understand and apply concepts such as cultural humility &amp; responsiveness</w:t>
      </w:r>
      <w:r w:rsidR="002262B2">
        <w:rPr>
          <w:rFonts w:asciiTheme="majorHAnsi" w:hAnsiTheme="majorHAnsi" w:cstheme="majorHAnsi"/>
          <w:color w:val="333435"/>
          <w:shd w:val="clear" w:color="auto" w:fill="FFFFFF"/>
        </w:rPr>
        <w:t>,</w:t>
      </w:r>
      <w:r w:rsidRPr="00FB5196">
        <w:rPr>
          <w:rFonts w:asciiTheme="majorHAnsi" w:hAnsiTheme="majorHAnsi" w:cstheme="majorHAnsi"/>
          <w:color w:val="333435"/>
          <w:shd w:val="clear" w:color="auto" w:fill="FFFFFF"/>
        </w:rPr>
        <w:t xml:space="preserve"> and intersectionality from Western and non-Western </w:t>
      </w:r>
      <w:r w:rsidRPr="00FB5196">
        <w:rPr>
          <w:rFonts w:asciiTheme="majorHAnsi" w:hAnsiTheme="majorHAnsi" w:cstheme="majorHAnsi"/>
          <w:color w:val="333435"/>
          <w:shd w:val="clear" w:color="auto" w:fill="FFFFFF"/>
        </w:rPr>
        <w:lastRenderedPageBreak/>
        <w:t>orientations. This requires stepping out of our comfort zone and leaning into the lenses and worldviews of immigrant and refugee service users, embracing non-Western perspectives, and liaising with other professionals. This module will emphasize the interconnectedness between micro and macro social work practice with immigrants and refugees.</w:t>
      </w:r>
    </w:p>
    <w:p w14:paraId="3BE0A238" w14:textId="1BC033B5" w:rsidR="00000CFB" w:rsidRPr="00FE520D" w:rsidRDefault="003C51B0" w:rsidP="003C51B0">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112CF55C" w14:textId="2601751A" w:rsidR="003C51B0" w:rsidRDefault="003C51B0" w:rsidP="00AA63AB">
      <w:pPr>
        <w:shd w:val="clear" w:color="auto" w:fill="FFFFFF"/>
        <w:spacing w:after="0" w:line="240" w:lineRule="auto"/>
        <w:ind w:left="144"/>
        <w:rPr>
          <w:rFonts w:asciiTheme="majorHAnsi" w:hAnsiTheme="majorHAnsi" w:cstheme="majorHAnsi"/>
          <w:color w:val="212121"/>
        </w:rPr>
      </w:pPr>
      <w:r>
        <w:rPr>
          <w:rFonts w:asciiTheme="majorHAnsi" w:hAnsiTheme="majorHAnsi" w:cstheme="majorHAnsi"/>
          <w:color w:val="212121"/>
        </w:rPr>
        <w:t xml:space="preserve">After </w:t>
      </w:r>
      <w:r w:rsidR="00287F2A">
        <w:rPr>
          <w:rFonts w:asciiTheme="majorHAnsi" w:hAnsiTheme="majorHAnsi" w:cstheme="majorHAnsi"/>
          <w:color w:val="212121"/>
        </w:rPr>
        <w:t>successfully completing this module, students will be able to:</w:t>
      </w:r>
    </w:p>
    <w:p w14:paraId="33BC18B5" w14:textId="5190FAE4" w:rsidR="00000CFB" w:rsidRPr="00AA63AB" w:rsidRDefault="00ED1B03">
      <w:pPr>
        <w:pStyle w:val="ListParagraph"/>
        <w:numPr>
          <w:ilvl w:val="0"/>
          <w:numId w:val="36"/>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D</w:t>
      </w:r>
      <w:r w:rsidR="00000CFB" w:rsidRPr="00AA63AB">
        <w:rPr>
          <w:rFonts w:asciiTheme="majorHAnsi" w:hAnsiTheme="majorHAnsi" w:cstheme="majorHAnsi"/>
          <w:color w:val="212121"/>
        </w:rPr>
        <w:t xml:space="preserve">efine </w:t>
      </w:r>
      <w:r>
        <w:rPr>
          <w:rFonts w:asciiTheme="majorHAnsi" w:hAnsiTheme="majorHAnsi" w:cstheme="majorHAnsi"/>
          <w:color w:val="212121"/>
        </w:rPr>
        <w:t xml:space="preserve">and describe </w:t>
      </w:r>
      <w:r w:rsidR="000C6A38">
        <w:rPr>
          <w:rFonts w:asciiTheme="majorHAnsi" w:hAnsiTheme="majorHAnsi" w:cstheme="majorHAnsi"/>
          <w:color w:val="212121"/>
        </w:rPr>
        <w:t xml:space="preserve">the </w:t>
      </w:r>
      <w:r w:rsidR="00000CFB" w:rsidRPr="00AA63AB">
        <w:rPr>
          <w:rFonts w:asciiTheme="majorHAnsi" w:hAnsiTheme="majorHAnsi" w:cstheme="majorHAnsi"/>
          <w:color w:val="212121"/>
        </w:rPr>
        <w:t>integrative transnational practice, solidarity, intersectionality, and post-colonial perspectives</w:t>
      </w:r>
    </w:p>
    <w:p w14:paraId="520CB3D7" w14:textId="2B34B184" w:rsidR="00000CFB" w:rsidRPr="00AA63AB" w:rsidRDefault="00000CFB">
      <w:pPr>
        <w:pStyle w:val="ListParagraph"/>
        <w:numPr>
          <w:ilvl w:val="0"/>
          <w:numId w:val="36"/>
        </w:numPr>
        <w:shd w:val="clear" w:color="auto" w:fill="FFFFFF"/>
        <w:spacing w:after="0" w:line="240" w:lineRule="auto"/>
        <w:ind w:left="504"/>
        <w:rPr>
          <w:rFonts w:asciiTheme="majorHAnsi" w:hAnsiTheme="majorHAnsi" w:cstheme="majorHAnsi"/>
          <w:color w:val="212121"/>
        </w:rPr>
      </w:pPr>
      <w:r w:rsidRPr="00AA63AB">
        <w:rPr>
          <w:rFonts w:asciiTheme="majorHAnsi" w:hAnsiTheme="majorHAnsi" w:cstheme="majorHAnsi"/>
          <w:color w:val="212121"/>
        </w:rPr>
        <w:t>Identify and describe challenges of relevant Western theories in social work practice with immigrants and refugees</w:t>
      </w:r>
    </w:p>
    <w:p w14:paraId="4C5C2203" w14:textId="76D138A3" w:rsidR="00000CFB" w:rsidRPr="00AA63AB" w:rsidRDefault="00ED1B03">
      <w:pPr>
        <w:pStyle w:val="ListParagraph"/>
        <w:numPr>
          <w:ilvl w:val="0"/>
          <w:numId w:val="36"/>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Identify and d</w:t>
      </w:r>
      <w:r w:rsidR="00000CFB" w:rsidRPr="00AA63AB">
        <w:rPr>
          <w:rFonts w:asciiTheme="majorHAnsi" w:hAnsiTheme="majorHAnsi" w:cstheme="majorHAnsi"/>
          <w:color w:val="212121"/>
        </w:rPr>
        <w:t>escribe perspectives and tasks of providers</w:t>
      </w:r>
    </w:p>
    <w:p w14:paraId="3E64D9A7" w14:textId="28AC5464" w:rsidR="00000CFB" w:rsidRPr="00AA63AB" w:rsidRDefault="00ED1B03">
      <w:pPr>
        <w:pStyle w:val="ListParagraph"/>
        <w:numPr>
          <w:ilvl w:val="0"/>
          <w:numId w:val="36"/>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Articulate</w:t>
      </w:r>
      <w:r w:rsidR="00000CFB" w:rsidRPr="00AA63AB">
        <w:rPr>
          <w:rFonts w:asciiTheme="majorHAnsi" w:hAnsiTheme="majorHAnsi" w:cstheme="majorHAnsi"/>
          <w:color w:val="212121"/>
        </w:rPr>
        <w:t xml:space="preserve"> the necessity for bridging micro and macro social work practice in the service of immigrant and refugee populations</w:t>
      </w:r>
    </w:p>
    <w:p w14:paraId="3DFEB0DD" w14:textId="084C3FCF" w:rsidR="00000CFB" w:rsidRPr="00FE520D" w:rsidRDefault="00000CFB" w:rsidP="00AA63AB">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w:t>
      </w:r>
      <w:r w:rsidR="00AA63AB">
        <w:rPr>
          <w:rFonts w:asciiTheme="majorHAnsi" w:hAnsiTheme="majorHAnsi" w:cstheme="majorHAnsi"/>
          <w:b/>
          <w:bCs/>
        </w:rPr>
        <w:t>esources</w:t>
      </w:r>
    </w:p>
    <w:p w14:paraId="6ED3D5EA" w14:textId="77777777" w:rsidR="00000CFB" w:rsidRPr="00FE520D" w:rsidRDefault="00000CFB">
      <w:pPr>
        <w:numPr>
          <w:ilvl w:val="0"/>
          <w:numId w:val="37"/>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4, Transnational practice as the client’s process: Reorienting practice with an integrative theoretical approach to practice with immigrants and refugees, pp.79-98.</w:t>
      </w:r>
    </w:p>
    <w:p w14:paraId="4FC264B9" w14:textId="77777777" w:rsidR="00000CFB" w:rsidRPr="00FE520D" w:rsidRDefault="00000CFB">
      <w:pPr>
        <w:numPr>
          <w:ilvl w:val="0"/>
          <w:numId w:val="37"/>
        </w:numPr>
        <w:spacing w:after="0" w:line="240" w:lineRule="auto"/>
        <w:ind w:left="504"/>
        <w:rPr>
          <w:rFonts w:asciiTheme="majorHAnsi" w:hAnsiTheme="majorHAnsi" w:cstheme="majorHAnsi"/>
        </w:rPr>
      </w:pPr>
      <w:r w:rsidRPr="00FE520D">
        <w:rPr>
          <w:rFonts w:asciiTheme="majorHAnsi" w:hAnsiTheme="majorHAnsi" w:cstheme="majorHAnsi"/>
        </w:rPr>
        <w:t xml:space="preserve">Bacallao, M. L., &amp; Smokowski, P. R. (2009). Entre Dos Mundos/Between Two Worlds: Bicultural Development in Context. </w:t>
      </w:r>
      <w:r w:rsidRPr="00FE520D">
        <w:rPr>
          <w:rFonts w:asciiTheme="majorHAnsi" w:hAnsiTheme="majorHAnsi" w:cstheme="majorHAnsi"/>
          <w:i/>
          <w:iCs/>
        </w:rPr>
        <w:t>Journal of Primary Prevention</w:t>
      </w:r>
      <w:r w:rsidRPr="00FE520D">
        <w:rPr>
          <w:rFonts w:asciiTheme="majorHAnsi" w:hAnsiTheme="majorHAnsi" w:cstheme="majorHAnsi"/>
        </w:rPr>
        <w:t xml:space="preserve"> 30(3-4), 421-451.</w:t>
      </w:r>
    </w:p>
    <w:p w14:paraId="3E9C82D3" w14:textId="4AD23D21" w:rsidR="00000CFB" w:rsidRPr="00AA63AB" w:rsidRDefault="00000CFB">
      <w:pPr>
        <w:numPr>
          <w:ilvl w:val="0"/>
          <w:numId w:val="37"/>
        </w:numPr>
        <w:spacing w:after="0" w:line="240" w:lineRule="auto"/>
        <w:ind w:left="504"/>
        <w:rPr>
          <w:rFonts w:asciiTheme="majorHAnsi" w:hAnsiTheme="majorHAnsi" w:cstheme="majorHAnsi"/>
          <w:color w:val="000000" w:themeColor="text1"/>
        </w:rPr>
      </w:pPr>
      <w:r w:rsidRPr="0007639F">
        <w:rPr>
          <w:rFonts w:asciiTheme="majorHAnsi" w:hAnsiTheme="majorHAnsi" w:cstheme="majorHAnsi"/>
          <w:color w:val="000000" w:themeColor="text1"/>
          <w:shd w:val="clear" w:color="auto" w:fill="FFFFFF"/>
          <w:lang w:val="es-419"/>
        </w:rPr>
        <w:t>Cano, M.A.</w:t>
      </w:r>
      <w:r w:rsidR="0027032C" w:rsidRPr="0007639F">
        <w:rPr>
          <w:rFonts w:asciiTheme="majorHAnsi" w:hAnsiTheme="majorHAnsi" w:cstheme="majorHAnsi"/>
          <w:color w:val="000000" w:themeColor="text1"/>
          <w:shd w:val="clear" w:color="auto" w:fill="FFFFFF"/>
          <w:lang w:val="es-419"/>
        </w:rPr>
        <w:t>, Marsiglia</w:t>
      </w:r>
      <w:r w:rsidRPr="0007639F">
        <w:rPr>
          <w:rFonts w:asciiTheme="majorHAnsi" w:hAnsiTheme="majorHAnsi" w:cstheme="majorHAnsi"/>
          <w:color w:val="000000" w:themeColor="text1"/>
          <w:shd w:val="clear" w:color="auto" w:fill="FFFFFF"/>
          <w:lang w:val="es-419"/>
        </w:rPr>
        <w:t xml:space="preserve">, F. F., Meca, A., De La Rosa, M., Ramírez‐Ortiz, D., Sánchez, M., Colón Burgos, J. F., Alamilla, S. G., Wuyke, G., Parras, D., Ali, S. Z., Forney, D. J., Varas‐Rodríguez, E., Ruvalcaba, Y., Contreras, A., Ahmed, S., Vega‐Luna, B., Ochoa, L. G., Cuadra, R., &amp; Domínguez García, M. J. (2021). </w:t>
      </w:r>
      <w:r w:rsidRPr="00FE520D">
        <w:rPr>
          <w:rFonts w:asciiTheme="majorHAnsi" w:hAnsiTheme="majorHAnsi" w:cstheme="majorHAnsi"/>
          <w:color w:val="000000" w:themeColor="text1"/>
          <w:shd w:val="clear" w:color="auto" w:fill="FFFFFF"/>
        </w:rPr>
        <w:t>Psychosocial stress, bicultural identity integration, and bicultural self‐efficacy among Hispanic emerging adults. </w:t>
      </w:r>
      <w:r w:rsidRPr="00FE520D">
        <w:rPr>
          <w:rFonts w:asciiTheme="majorHAnsi" w:hAnsiTheme="majorHAnsi" w:cstheme="majorHAnsi"/>
          <w:i/>
          <w:iCs/>
          <w:color w:val="000000" w:themeColor="text1"/>
          <w:shd w:val="clear" w:color="auto" w:fill="FFFFFF"/>
        </w:rPr>
        <w:t>Stress and Health</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37</w:t>
      </w:r>
      <w:r w:rsidRPr="00FE520D">
        <w:rPr>
          <w:rFonts w:asciiTheme="majorHAnsi" w:hAnsiTheme="majorHAnsi" w:cstheme="majorHAnsi"/>
          <w:color w:val="000000" w:themeColor="text1"/>
          <w:shd w:val="clear" w:color="auto" w:fill="FFFFFF"/>
        </w:rPr>
        <w:t xml:space="preserve">(2), 392–398. </w:t>
      </w:r>
      <w:hyperlink r:id="rId42" w:history="1">
        <w:r w:rsidR="00AA63AB" w:rsidRPr="00376246">
          <w:rPr>
            <w:rStyle w:val="Hyperlink"/>
            <w:rFonts w:asciiTheme="majorHAnsi" w:hAnsiTheme="majorHAnsi" w:cstheme="majorHAnsi"/>
            <w:shd w:val="clear" w:color="auto" w:fill="FFFFFF"/>
          </w:rPr>
          <w:t>https://doi.org/10.1002/smi.2993</w:t>
        </w:r>
      </w:hyperlink>
    </w:p>
    <w:p w14:paraId="1553AC33" w14:textId="1BB8E4E5" w:rsidR="00000CFB" w:rsidRPr="00FE520D" w:rsidRDefault="00000CFB" w:rsidP="00AA63AB">
      <w:pPr>
        <w:spacing w:before="120" w:after="120" w:line="240" w:lineRule="auto"/>
        <w:ind w:left="144"/>
        <w:rPr>
          <w:rFonts w:asciiTheme="majorHAnsi" w:hAnsiTheme="majorHAnsi" w:cstheme="majorHAnsi"/>
        </w:rPr>
      </w:pPr>
      <w:r w:rsidRPr="00FE520D">
        <w:rPr>
          <w:rFonts w:asciiTheme="majorHAnsi" w:hAnsiTheme="majorHAnsi" w:cstheme="majorHAnsi"/>
          <w:b/>
          <w:bCs/>
        </w:rPr>
        <w:t>Recommended Re</w:t>
      </w:r>
      <w:r w:rsidR="00AA63AB">
        <w:rPr>
          <w:rFonts w:asciiTheme="majorHAnsi" w:hAnsiTheme="majorHAnsi" w:cstheme="majorHAnsi"/>
          <w:b/>
          <w:bCs/>
        </w:rPr>
        <w:t>sources</w:t>
      </w:r>
    </w:p>
    <w:p w14:paraId="4601E84F" w14:textId="01EB1027" w:rsidR="00000CFB" w:rsidRPr="00AA63AB" w:rsidRDefault="00000CFB">
      <w:pPr>
        <w:pStyle w:val="ListParagraph"/>
        <w:numPr>
          <w:ilvl w:val="1"/>
          <w:numId w:val="38"/>
        </w:numPr>
        <w:spacing w:after="0" w:line="240" w:lineRule="auto"/>
        <w:ind w:left="504"/>
        <w:rPr>
          <w:rFonts w:asciiTheme="majorHAnsi" w:hAnsiTheme="majorHAnsi" w:cstheme="majorHAnsi"/>
        </w:rPr>
      </w:pPr>
      <w:r w:rsidRPr="005F6117">
        <w:rPr>
          <w:rFonts w:asciiTheme="majorHAnsi" w:hAnsiTheme="majorHAnsi" w:cstheme="majorHAnsi"/>
          <w:lang w:val="es-419"/>
        </w:rPr>
        <w:t>Masocha, S., &amp; Simpson, M.K.</w:t>
      </w:r>
      <w:r w:rsidR="0007349E" w:rsidRPr="005F6117">
        <w:rPr>
          <w:rFonts w:asciiTheme="majorHAnsi" w:hAnsiTheme="majorHAnsi" w:cstheme="majorHAnsi"/>
          <w:lang w:val="es-419"/>
        </w:rPr>
        <w:t xml:space="preserve"> </w:t>
      </w:r>
      <w:r w:rsidRPr="005F6117">
        <w:rPr>
          <w:rFonts w:asciiTheme="majorHAnsi" w:hAnsiTheme="majorHAnsi" w:cstheme="majorHAnsi"/>
          <w:lang w:val="es-419"/>
        </w:rPr>
        <w:t xml:space="preserve">(2012). </w:t>
      </w:r>
      <w:r w:rsidRPr="00AA63AB">
        <w:rPr>
          <w:rFonts w:asciiTheme="majorHAnsi" w:hAnsiTheme="majorHAnsi" w:cstheme="majorHAnsi"/>
        </w:rPr>
        <w:t>Developing mental health social work for asylum seekers: A proposed model for practice</w:t>
      </w:r>
      <w:r w:rsidRPr="00AA63AB">
        <w:rPr>
          <w:rFonts w:asciiTheme="majorHAnsi" w:hAnsiTheme="majorHAnsi" w:cstheme="majorHAnsi"/>
          <w:i/>
          <w:iCs/>
        </w:rPr>
        <w:t>. Journal of Social Work</w:t>
      </w:r>
      <w:r w:rsidRPr="00AA63AB">
        <w:rPr>
          <w:rFonts w:asciiTheme="majorHAnsi" w:hAnsiTheme="majorHAnsi" w:cstheme="majorHAnsi"/>
        </w:rPr>
        <w:t xml:space="preserve"> 12(4), 423-443.</w:t>
      </w:r>
    </w:p>
    <w:p w14:paraId="1511D708" w14:textId="26BC7B04" w:rsidR="00000CFB" w:rsidRPr="00AA63AB" w:rsidRDefault="00000CFB">
      <w:pPr>
        <w:pStyle w:val="ListParagraph"/>
        <w:numPr>
          <w:ilvl w:val="1"/>
          <w:numId w:val="38"/>
        </w:numPr>
        <w:spacing w:after="0" w:line="240" w:lineRule="auto"/>
        <w:ind w:left="504"/>
        <w:rPr>
          <w:rFonts w:asciiTheme="majorHAnsi" w:hAnsiTheme="majorHAnsi" w:cstheme="majorHAnsi"/>
        </w:rPr>
      </w:pPr>
      <w:r w:rsidRPr="00AA63AB">
        <w:rPr>
          <w:rFonts w:asciiTheme="majorHAnsi" w:hAnsiTheme="majorHAnsi" w:cstheme="majorHAnsi"/>
        </w:rPr>
        <w:t>Cultural Orientation Resource Center (COR)</w:t>
      </w:r>
      <w:r w:rsidR="00735DA4">
        <w:rPr>
          <w:rFonts w:asciiTheme="majorHAnsi" w:hAnsiTheme="majorHAnsi" w:cstheme="majorHAnsi"/>
        </w:rPr>
        <w:t xml:space="preserve"> </w:t>
      </w:r>
      <w:hyperlink r:id="rId43" w:history="1">
        <w:r w:rsidR="00735DA4" w:rsidRPr="00376246">
          <w:rPr>
            <w:rStyle w:val="Hyperlink"/>
            <w:rFonts w:asciiTheme="majorHAnsi" w:hAnsiTheme="majorHAnsi" w:cstheme="majorHAnsi"/>
          </w:rPr>
          <w:t>http://www.culturalorientation.net/learning/backgrounders</w:t>
        </w:r>
      </w:hyperlink>
      <w:r w:rsidRPr="00AA63AB">
        <w:rPr>
          <w:rFonts w:asciiTheme="majorHAnsi" w:hAnsiTheme="majorHAnsi" w:cstheme="majorHAnsi"/>
        </w:rPr>
        <w:t>  Syrian refugees, 2014</w:t>
      </w:r>
      <w:bookmarkStart w:id="12" w:name="_Hlk62046275"/>
    </w:p>
    <w:p w14:paraId="2102C784" w14:textId="1B8CC194" w:rsidR="00000CFB" w:rsidRPr="0007349E" w:rsidRDefault="00000CFB">
      <w:pPr>
        <w:pStyle w:val="ListParagraph"/>
        <w:numPr>
          <w:ilvl w:val="1"/>
          <w:numId w:val="38"/>
        </w:numPr>
        <w:spacing w:after="0" w:line="240" w:lineRule="auto"/>
        <w:ind w:left="504"/>
        <w:rPr>
          <w:rFonts w:asciiTheme="majorHAnsi" w:hAnsiTheme="majorHAnsi" w:cstheme="majorHAnsi"/>
        </w:rPr>
      </w:pPr>
      <w:r w:rsidRPr="00AA63AB">
        <w:rPr>
          <w:rFonts w:asciiTheme="majorHAnsi" w:hAnsiTheme="majorHAnsi" w:cstheme="majorHAnsi"/>
          <w:bCs/>
        </w:rPr>
        <w:t xml:space="preserve">Franco, D. (2020). This land is our land: Exploring the impact of U.S. immigration policies on social work practice. </w:t>
      </w:r>
      <w:r w:rsidRPr="00AA63AB">
        <w:rPr>
          <w:rFonts w:asciiTheme="majorHAnsi" w:hAnsiTheme="majorHAnsi" w:cstheme="majorHAnsi"/>
          <w:bCs/>
          <w:i/>
        </w:rPr>
        <w:t>Journal of Progressive Human Services, 31</w:t>
      </w:r>
      <w:r w:rsidRPr="00AA63AB">
        <w:rPr>
          <w:rFonts w:asciiTheme="majorHAnsi" w:hAnsiTheme="majorHAnsi" w:cstheme="majorHAnsi"/>
          <w:bCs/>
          <w:iCs/>
        </w:rPr>
        <w:t>(1),</w:t>
      </w:r>
      <w:r w:rsidRPr="00AA63AB">
        <w:rPr>
          <w:rFonts w:asciiTheme="majorHAnsi" w:hAnsiTheme="majorHAnsi" w:cstheme="majorHAnsi"/>
          <w:bCs/>
          <w:i/>
        </w:rPr>
        <w:t xml:space="preserve"> </w:t>
      </w:r>
      <w:r w:rsidRPr="00AA63AB">
        <w:rPr>
          <w:rFonts w:asciiTheme="majorHAnsi" w:hAnsiTheme="majorHAnsi" w:cstheme="majorHAnsi"/>
          <w:bCs/>
          <w:iCs/>
        </w:rPr>
        <w:t>21-40.</w:t>
      </w:r>
      <w:r w:rsidRPr="00AA63AB">
        <w:rPr>
          <w:rFonts w:asciiTheme="majorHAnsi" w:hAnsiTheme="majorHAnsi" w:cstheme="majorHAnsi"/>
          <w:bCs/>
          <w:i/>
        </w:rPr>
        <w:t xml:space="preserve"> </w:t>
      </w:r>
      <w:r w:rsidRPr="00AA63AB">
        <w:rPr>
          <w:rFonts w:asciiTheme="majorHAnsi" w:hAnsiTheme="majorHAnsi" w:cstheme="majorHAnsi"/>
          <w:bCs/>
        </w:rPr>
        <w:t>doi:</w:t>
      </w:r>
      <w:r w:rsidRPr="00AA63AB">
        <w:rPr>
          <w:rFonts w:asciiTheme="majorHAnsi" w:hAnsiTheme="majorHAnsi" w:cstheme="majorHAnsi"/>
          <w:bCs/>
          <w:color w:val="000000" w:themeColor="text1"/>
          <w:shd w:val="clear" w:color="auto" w:fill="FFFFFF"/>
        </w:rPr>
        <w:t>10.1080/10428232.2019.1583956</w:t>
      </w:r>
      <w:bookmarkEnd w:id="12"/>
    </w:p>
    <w:p w14:paraId="227DB59B" w14:textId="05228BFB" w:rsidR="006B1278" w:rsidRPr="00415E81" w:rsidRDefault="00000CFB" w:rsidP="006B1278">
      <w:pPr>
        <w:spacing w:before="120" w:after="120" w:line="240" w:lineRule="auto"/>
        <w:rPr>
          <w:rFonts w:asciiTheme="majorHAnsi" w:hAnsiTheme="majorHAnsi" w:cstheme="majorHAnsi"/>
          <w:b/>
          <w:bCs/>
          <w:color w:val="000000" w:themeColor="text1"/>
          <w:sz w:val="24"/>
          <w:szCs w:val="24"/>
        </w:rPr>
      </w:pPr>
      <w:r w:rsidRPr="00415E81">
        <w:rPr>
          <w:rFonts w:asciiTheme="majorHAnsi" w:hAnsiTheme="majorHAnsi" w:cstheme="majorHAnsi"/>
          <w:b/>
          <w:bCs/>
          <w:color w:val="000000" w:themeColor="text1"/>
          <w:sz w:val="24"/>
          <w:szCs w:val="24"/>
        </w:rPr>
        <w:t>Module 5 –</w:t>
      </w:r>
      <w:r w:rsidR="006B1278" w:rsidRPr="00415E81">
        <w:rPr>
          <w:rFonts w:asciiTheme="majorHAnsi" w:hAnsiTheme="majorHAnsi" w:cstheme="majorHAnsi"/>
          <w:b/>
          <w:bCs/>
          <w:color w:val="000000" w:themeColor="text1"/>
          <w:sz w:val="24"/>
          <w:szCs w:val="24"/>
        </w:rPr>
        <w:t xml:space="preserve"> Social Work Practice: Theoretical O</w:t>
      </w:r>
      <w:r w:rsidR="002F798A" w:rsidRPr="00415E81">
        <w:rPr>
          <w:rFonts w:asciiTheme="majorHAnsi" w:hAnsiTheme="majorHAnsi" w:cstheme="majorHAnsi"/>
          <w:b/>
          <w:bCs/>
          <w:color w:val="000000" w:themeColor="text1"/>
          <w:sz w:val="24"/>
          <w:szCs w:val="24"/>
        </w:rPr>
        <w:t>rientations</w:t>
      </w:r>
    </w:p>
    <w:p w14:paraId="02ACC994" w14:textId="5FE62D35" w:rsidR="00000CFB" w:rsidRDefault="001701FF" w:rsidP="002F798A">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12FC62E1" w14:textId="1BF16A6F" w:rsidR="002F798A" w:rsidRDefault="002F798A" w:rsidP="002F798A">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178CDCBF" w14:textId="5ED68407" w:rsidR="000C6A38" w:rsidRPr="000C6A38" w:rsidRDefault="000C6A38" w:rsidP="000C6A38">
      <w:pPr>
        <w:spacing w:after="0" w:line="240" w:lineRule="auto"/>
        <w:ind w:left="144"/>
        <w:rPr>
          <w:rFonts w:asciiTheme="majorHAnsi" w:hAnsiTheme="majorHAnsi" w:cstheme="majorHAnsi"/>
        </w:rPr>
      </w:pPr>
      <w:r w:rsidRPr="000C6A38">
        <w:rPr>
          <w:rFonts w:asciiTheme="majorHAnsi" w:hAnsiTheme="majorHAnsi" w:cstheme="majorHAnsi"/>
          <w:color w:val="333435"/>
          <w:shd w:val="clear" w:color="auto" w:fill="FFFFFF"/>
        </w:rPr>
        <w:t>This module will encourage students to understand perceptions of group discrimination and perceptions and experiences of personal discrimination in immigrants and refugees (in their workplaces and communities) in the U.S. within the context of the United States</w:t>
      </w:r>
      <w:r>
        <w:rPr>
          <w:rFonts w:asciiTheme="majorHAnsi" w:hAnsiTheme="majorHAnsi" w:cstheme="majorHAnsi"/>
          <w:color w:val="333435"/>
          <w:shd w:val="clear" w:color="auto" w:fill="FFFFFF"/>
        </w:rPr>
        <w:t>’</w:t>
      </w:r>
      <w:r w:rsidRPr="000C6A38">
        <w:rPr>
          <w:rFonts w:asciiTheme="majorHAnsi" w:hAnsiTheme="majorHAnsi" w:cstheme="majorHAnsi"/>
          <w:color w:val="333435"/>
          <w:shd w:val="clear" w:color="auto" w:fill="FFFFFF"/>
        </w:rPr>
        <w:t xml:space="preserve"> racialized immigration history and laws. This module will also explore postcolonial feminist social work perspectives as a way to frame social justice and advocacy efforts in supporting immigrant and refugee mental health.</w:t>
      </w:r>
    </w:p>
    <w:p w14:paraId="34FD7DBA" w14:textId="7EBFB21A" w:rsidR="00000CFB" w:rsidRDefault="009973DE" w:rsidP="009973DE">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1B209352" w14:textId="4996F009" w:rsidR="009973DE" w:rsidRPr="009973DE" w:rsidRDefault="009973DE" w:rsidP="009973DE">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7BCD0B7A" w14:textId="209C24A9" w:rsidR="00000CFB" w:rsidRPr="009973DE" w:rsidRDefault="00000CFB">
      <w:pPr>
        <w:pStyle w:val="ListParagraph"/>
        <w:numPr>
          <w:ilvl w:val="0"/>
          <w:numId w:val="40"/>
        </w:numPr>
        <w:shd w:val="clear" w:color="auto" w:fill="FFFFFF"/>
        <w:spacing w:after="0" w:line="240" w:lineRule="auto"/>
        <w:ind w:left="504"/>
        <w:rPr>
          <w:rFonts w:asciiTheme="majorHAnsi" w:hAnsiTheme="majorHAnsi" w:cstheme="majorHAnsi"/>
          <w:color w:val="212121"/>
        </w:rPr>
      </w:pPr>
      <w:r w:rsidRPr="009973DE">
        <w:rPr>
          <w:rFonts w:asciiTheme="majorHAnsi" w:hAnsiTheme="majorHAnsi" w:cstheme="majorHAnsi"/>
          <w:color w:val="212121"/>
        </w:rPr>
        <w:t>Define the concept of perceived discrimination</w:t>
      </w:r>
    </w:p>
    <w:p w14:paraId="043E4F65" w14:textId="3F042153" w:rsidR="00000CFB" w:rsidRPr="009973DE" w:rsidRDefault="00000CFB">
      <w:pPr>
        <w:pStyle w:val="ListParagraph"/>
        <w:numPr>
          <w:ilvl w:val="0"/>
          <w:numId w:val="40"/>
        </w:numPr>
        <w:shd w:val="clear" w:color="auto" w:fill="FFFFFF"/>
        <w:spacing w:after="0" w:line="240" w:lineRule="auto"/>
        <w:ind w:left="504"/>
        <w:rPr>
          <w:rFonts w:asciiTheme="majorHAnsi" w:hAnsiTheme="majorHAnsi" w:cstheme="majorHAnsi"/>
          <w:color w:val="212121"/>
        </w:rPr>
      </w:pPr>
      <w:r w:rsidRPr="009973DE">
        <w:rPr>
          <w:rFonts w:asciiTheme="majorHAnsi" w:hAnsiTheme="majorHAnsi" w:cstheme="majorHAnsi"/>
          <w:color w:val="212121"/>
        </w:rPr>
        <w:t>Compare </w:t>
      </w:r>
      <w:r w:rsidR="00ED1B03">
        <w:rPr>
          <w:rFonts w:asciiTheme="majorHAnsi" w:hAnsiTheme="majorHAnsi" w:cstheme="majorHAnsi"/>
          <w:color w:val="212121"/>
        </w:rPr>
        <w:t xml:space="preserve">and contrast </w:t>
      </w:r>
      <w:r w:rsidRPr="009973DE">
        <w:rPr>
          <w:rFonts w:asciiTheme="majorHAnsi" w:hAnsiTheme="majorHAnsi" w:cstheme="majorHAnsi"/>
          <w:color w:val="212121"/>
        </w:rPr>
        <w:t>experiences of discrimination across different immigrant populations</w:t>
      </w:r>
    </w:p>
    <w:p w14:paraId="657883C5" w14:textId="17F0B7E2" w:rsidR="00000CFB" w:rsidRPr="009973DE" w:rsidRDefault="00000CFB">
      <w:pPr>
        <w:pStyle w:val="ListParagraph"/>
        <w:numPr>
          <w:ilvl w:val="0"/>
          <w:numId w:val="40"/>
        </w:numPr>
        <w:shd w:val="clear" w:color="auto" w:fill="FFFFFF"/>
        <w:spacing w:after="0" w:line="240" w:lineRule="auto"/>
        <w:ind w:left="504"/>
        <w:rPr>
          <w:rFonts w:asciiTheme="majorHAnsi" w:hAnsiTheme="majorHAnsi" w:cstheme="majorHAnsi"/>
          <w:color w:val="212121"/>
        </w:rPr>
      </w:pPr>
      <w:r w:rsidRPr="009973DE">
        <w:rPr>
          <w:rFonts w:asciiTheme="majorHAnsi" w:hAnsiTheme="majorHAnsi" w:cstheme="majorHAnsi"/>
          <w:color w:val="212121"/>
        </w:rPr>
        <w:t xml:space="preserve">Identify </w:t>
      </w:r>
      <w:r w:rsidR="00ED1B03">
        <w:rPr>
          <w:rFonts w:asciiTheme="majorHAnsi" w:hAnsiTheme="majorHAnsi" w:cstheme="majorHAnsi"/>
          <w:color w:val="212121"/>
        </w:rPr>
        <w:t xml:space="preserve">and describe </w:t>
      </w:r>
      <w:r w:rsidRPr="009973DE">
        <w:rPr>
          <w:rFonts w:asciiTheme="majorHAnsi" w:hAnsiTheme="majorHAnsi" w:cstheme="majorHAnsi"/>
          <w:color w:val="212121"/>
        </w:rPr>
        <w:t>coping strategies deployed to deal with discrimination</w:t>
      </w:r>
    </w:p>
    <w:p w14:paraId="5B64119A" w14:textId="4A0956A7" w:rsidR="00000CFB" w:rsidRPr="009973DE" w:rsidRDefault="00000CFB">
      <w:pPr>
        <w:pStyle w:val="ListParagraph"/>
        <w:numPr>
          <w:ilvl w:val="0"/>
          <w:numId w:val="40"/>
        </w:numPr>
        <w:shd w:val="clear" w:color="auto" w:fill="FFFFFF"/>
        <w:spacing w:after="0" w:line="240" w:lineRule="auto"/>
        <w:ind w:left="504"/>
        <w:rPr>
          <w:rFonts w:asciiTheme="majorHAnsi" w:hAnsiTheme="majorHAnsi" w:cstheme="majorHAnsi"/>
          <w:color w:val="212121"/>
        </w:rPr>
      </w:pPr>
      <w:r w:rsidRPr="009973DE">
        <w:rPr>
          <w:rFonts w:asciiTheme="majorHAnsi" w:hAnsiTheme="majorHAnsi" w:cstheme="majorHAnsi"/>
          <w:color w:val="212121"/>
        </w:rPr>
        <w:t xml:space="preserve">Distinguish between </w:t>
      </w:r>
      <w:r w:rsidR="002262B2">
        <w:rPr>
          <w:rFonts w:asciiTheme="majorHAnsi" w:hAnsiTheme="majorHAnsi" w:cstheme="majorHAnsi"/>
          <w:color w:val="212121"/>
        </w:rPr>
        <w:t xml:space="preserve">the </w:t>
      </w:r>
      <w:r w:rsidRPr="009973DE">
        <w:rPr>
          <w:rFonts w:asciiTheme="majorHAnsi" w:hAnsiTheme="majorHAnsi" w:cstheme="majorHAnsi"/>
          <w:color w:val="212121"/>
        </w:rPr>
        <w:t>group and personal discrimination</w:t>
      </w:r>
    </w:p>
    <w:p w14:paraId="29043682" w14:textId="16E42EEE" w:rsidR="00000CFB" w:rsidRPr="009973DE" w:rsidRDefault="00ED1B03">
      <w:pPr>
        <w:pStyle w:val="ListParagraph"/>
        <w:numPr>
          <w:ilvl w:val="0"/>
          <w:numId w:val="40"/>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lastRenderedPageBreak/>
        <w:t>Summarize</w:t>
      </w:r>
      <w:r w:rsidR="00000CFB" w:rsidRPr="009973DE">
        <w:rPr>
          <w:rFonts w:asciiTheme="majorHAnsi" w:hAnsiTheme="majorHAnsi" w:cstheme="majorHAnsi"/>
          <w:color w:val="212121"/>
        </w:rPr>
        <w:t xml:space="preserve"> </w:t>
      </w:r>
      <w:r w:rsidR="000C6A38">
        <w:rPr>
          <w:rFonts w:asciiTheme="majorHAnsi" w:hAnsiTheme="majorHAnsi" w:cstheme="majorHAnsi"/>
          <w:color w:val="212121"/>
        </w:rPr>
        <w:t xml:space="preserve">the </w:t>
      </w:r>
      <w:r w:rsidR="00000CFB" w:rsidRPr="009973DE">
        <w:rPr>
          <w:rFonts w:asciiTheme="majorHAnsi" w:hAnsiTheme="majorHAnsi" w:cstheme="majorHAnsi"/>
          <w:color w:val="212121"/>
        </w:rPr>
        <w:t>postcolonial feminist social work perspective and its application to immigrant and refugee mental health</w:t>
      </w:r>
    </w:p>
    <w:p w14:paraId="21ABF2D8" w14:textId="5ABE7236" w:rsidR="00000CFB" w:rsidRPr="009973DE" w:rsidRDefault="00000CFB">
      <w:pPr>
        <w:pStyle w:val="ListParagraph"/>
        <w:numPr>
          <w:ilvl w:val="0"/>
          <w:numId w:val="40"/>
        </w:numPr>
        <w:shd w:val="clear" w:color="auto" w:fill="FFFFFF"/>
        <w:spacing w:after="0" w:line="240" w:lineRule="auto"/>
        <w:ind w:left="504"/>
        <w:rPr>
          <w:rFonts w:asciiTheme="majorHAnsi" w:hAnsiTheme="majorHAnsi" w:cstheme="majorHAnsi"/>
          <w:color w:val="212121"/>
        </w:rPr>
      </w:pPr>
      <w:r w:rsidRPr="009973DE">
        <w:rPr>
          <w:rFonts w:asciiTheme="majorHAnsi" w:hAnsiTheme="majorHAnsi" w:cstheme="majorHAnsi"/>
          <w:color w:val="212121"/>
        </w:rPr>
        <w:t>Analyze risk factors for poor mental health outcomes embedded in U.S. immigration policies of family detention and deportation and patriarchal global economic oppression</w:t>
      </w:r>
    </w:p>
    <w:p w14:paraId="5C90053C" w14:textId="1326152A" w:rsidR="00000CFB" w:rsidRPr="009973DE" w:rsidRDefault="00ED1B03">
      <w:pPr>
        <w:pStyle w:val="ListParagraph"/>
        <w:numPr>
          <w:ilvl w:val="0"/>
          <w:numId w:val="40"/>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Discuss</w:t>
      </w:r>
      <w:r w:rsidR="00000CFB" w:rsidRPr="009973DE">
        <w:rPr>
          <w:rFonts w:asciiTheme="majorHAnsi" w:hAnsiTheme="majorHAnsi" w:cstheme="majorHAnsi"/>
          <w:color w:val="212121"/>
        </w:rPr>
        <w:t xml:space="preserve"> mental health promotion as collective resistance and empowerment</w:t>
      </w:r>
    </w:p>
    <w:p w14:paraId="6D8C5252" w14:textId="7856CD44" w:rsidR="00000CFB" w:rsidRPr="009973DE" w:rsidRDefault="00000CFB">
      <w:pPr>
        <w:pStyle w:val="ListParagraph"/>
        <w:numPr>
          <w:ilvl w:val="0"/>
          <w:numId w:val="40"/>
        </w:numPr>
        <w:shd w:val="clear" w:color="auto" w:fill="FFFFFF"/>
        <w:spacing w:after="0" w:line="240" w:lineRule="auto"/>
        <w:ind w:left="504"/>
        <w:rPr>
          <w:rFonts w:asciiTheme="majorHAnsi" w:hAnsiTheme="majorHAnsi" w:cstheme="majorHAnsi"/>
          <w:color w:val="212121"/>
        </w:rPr>
      </w:pPr>
      <w:r w:rsidRPr="009973DE">
        <w:rPr>
          <w:rFonts w:asciiTheme="majorHAnsi" w:hAnsiTheme="majorHAnsi" w:cstheme="majorHAnsi"/>
          <w:color w:val="212121"/>
        </w:rPr>
        <w:t>Identify strategies used by mental health providers to become stronger allies</w:t>
      </w:r>
    </w:p>
    <w:p w14:paraId="3B3F1078" w14:textId="4F7F88B9" w:rsidR="00000CFB" w:rsidRPr="00FE520D" w:rsidRDefault="00000CFB" w:rsidP="009973DE">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415E81">
        <w:rPr>
          <w:rFonts w:asciiTheme="majorHAnsi" w:hAnsiTheme="majorHAnsi" w:cstheme="majorHAnsi"/>
          <w:b/>
          <w:bCs/>
        </w:rPr>
        <w:t>sources</w:t>
      </w:r>
    </w:p>
    <w:p w14:paraId="7D67AF05" w14:textId="77777777" w:rsidR="00000CFB" w:rsidRPr="00FE520D" w:rsidRDefault="00000CFB">
      <w:pPr>
        <w:numPr>
          <w:ilvl w:val="0"/>
          <w:numId w:val="8"/>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5, Brettell, C. B., The Perception and experience of everyday discrimination among U.S. immigrants, pp.99-112.</w:t>
      </w:r>
    </w:p>
    <w:p w14:paraId="0DB25472" w14:textId="77777777" w:rsidR="00000CFB" w:rsidRPr="00FE520D" w:rsidRDefault="00000CFB">
      <w:pPr>
        <w:numPr>
          <w:ilvl w:val="0"/>
          <w:numId w:val="8"/>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6, Deepak, A. C., Postcolonial feminist social work perspective: Additional considerations for immigrant and refugee populations, pp.113-124.</w:t>
      </w:r>
    </w:p>
    <w:p w14:paraId="0D5E562F" w14:textId="4DA94905" w:rsidR="00000CFB" w:rsidRPr="00FE520D" w:rsidRDefault="00000CFB">
      <w:pPr>
        <w:numPr>
          <w:ilvl w:val="0"/>
          <w:numId w:val="8"/>
        </w:numPr>
        <w:spacing w:after="0" w:line="240" w:lineRule="auto"/>
        <w:ind w:left="504"/>
        <w:rPr>
          <w:rFonts w:asciiTheme="majorHAnsi" w:hAnsiTheme="majorHAnsi" w:cstheme="majorHAnsi"/>
        </w:rPr>
      </w:pPr>
      <w:r w:rsidRPr="00FE520D">
        <w:rPr>
          <w:rFonts w:asciiTheme="majorHAnsi" w:hAnsiTheme="majorHAnsi" w:cstheme="majorHAnsi"/>
        </w:rPr>
        <w:t xml:space="preserve">TedTalk: Kimberle Crenshaw: </w:t>
      </w:r>
      <w:r w:rsidRPr="00FE520D">
        <w:rPr>
          <w:rFonts w:asciiTheme="majorHAnsi" w:hAnsiTheme="majorHAnsi" w:cstheme="majorHAnsi"/>
          <w:i/>
          <w:iCs/>
        </w:rPr>
        <w:t>The urgency of intersectionality</w:t>
      </w:r>
      <w:r w:rsidRPr="00FE520D">
        <w:rPr>
          <w:rFonts w:asciiTheme="majorHAnsi" w:hAnsiTheme="majorHAnsi" w:cstheme="majorHAnsi"/>
        </w:rPr>
        <w:t>. October 2016  (19 minutes)</w:t>
      </w:r>
      <w:r w:rsidR="006829A2">
        <w:rPr>
          <w:rFonts w:asciiTheme="majorHAnsi" w:hAnsiTheme="majorHAnsi" w:cstheme="majorHAnsi"/>
        </w:rPr>
        <w:t xml:space="preserve"> </w:t>
      </w:r>
      <w:hyperlink r:id="rId44" w:history="1">
        <w:r w:rsidR="002B62D5" w:rsidRPr="00376246">
          <w:rPr>
            <w:rStyle w:val="Hyperlink"/>
            <w:rFonts w:asciiTheme="majorHAnsi" w:hAnsiTheme="majorHAnsi" w:cstheme="majorHAnsi"/>
          </w:rPr>
          <w:t>https://www.ted.com/talks/kimberle_crenshaw_the_urgency_of_intersectionality?utm_campaign=tedspread&amp;utm_medium=referral&amp;utm_source=tedcomshare</w:t>
        </w:r>
      </w:hyperlink>
      <w:r w:rsidR="006829A2">
        <w:rPr>
          <w:rFonts w:asciiTheme="majorHAnsi" w:hAnsiTheme="majorHAnsi" w:cstheme="majorHAnsi"/>
        </w:rPr>
        <w:t xml:space="preserve"> </w:t>
      </w:r>
    </w:p>
    <w:p w14:paraId="771D0876" w14:textId="20AE48A1" w:rsidR="00000CFB" w:rsidRPr="006829A2" w:rsidRDefault="00000CFB">
      <w:pPr>
        <w:numPr>
          <w:ilvl w:val="0"/>
          <w:numId w:val="8"/>
        </w:numPr>
        <w:spacing w:after="0" w:line="240" w:lineRule="auto"/>
        <w:ind w:left="504"/>
        <w:rPr>
          <w:rFonts w:asciiTheme="majorHAnsi" w:hAnsiTheme="majorHAnsi" w:cstheme="majorHAnsi"/>
          <w:color w:val="4472C4" w:themeColor="accent1"/>
        </w:rPr>
      </w:pPr>
      <w:r w:rsidRPr="00FE520D">
        <w:rPr>
          <w:rFonts w:asciiTheme="majorHAnsi" w:hAnsiTheme="majorHAnsi" w:cstheme="majorHAnsi"/>
        </w:rPr>
        <w:t>TedTalk: Chimamanda Ngozi Adichie</w:t>
      </w:r>
      <w:r w:rsidR="006829A2">
        <w:rPr>
          <w:rFonts w:asciiTheme="majorHAnsi" w:hAnsiTheme="majorHAnsi" w:cstheme="majorHAnsi"/>
        </w:rPr>
        <w:t>,</w:t>
      </w:r>
      <w:r w:rsidRPr="00FE520D">
        <w:rPr>
          <w:rFonts w:asciiTheme="majorHAnsi" w:hAnsiTheme="majorHAnsi" w:cstheme="majorHAnsi"/>
        </w:rPr>
        <w:t xml:space="preserve"> The danger of a single story 2009 (19 minutes) </w:t>
      </w:r>
      <w:hyperlink r:id="rId45" w:tgtFrame="_blank" w:history="1">
        <w:r w:rsidRPr="006829A2">
          <w:rPr>
            <w:rFonts w:asciiTheme="majorHAnsi" w:hAnsiTheme="majorHAnsi" w:cstheme="majorHAnsi"/>
            <w:color w:val="4472C4" w:themeColor="accent1"/>
            <w:u w:val="single"/>
          </w:rPr>
          <w:t>https://www.youtube.com/watch?v=D9Ihs241zeg</w:t>
        </w:r>
      </w:hyperlink>
    </w:p>
    <w:p w14:paraId="6DF9B545" w14:textId="32C7FF7D" w:rsidR="00000CFB" w:rsidRPr="002B62D5" w:rsidRDefault="00000CFB">
      <w:pPr>
        <w:numPr>
          <w:ilvl w:val="0"/>
          <w:numId w:val="8"/>
        </w:numPr>
        <w:spacing w:after="0" w:line="240" w:lineRule="auto"/>
        <w:ind w:left="504"/>
        <w:rPr>
          <w:rFonts w:asciiTheme="majorHAnsi" w:hAnsiTheme="majorHAnsi" w:cstheme="majorHAnsi"/>
        </w:rPr>
      </w:pPr>
      <w:r w:rsidRPr="005F6117">
        <w:rPr>
          <w:rFonts w:asciiTheme="majorHAnsi" w:hAnsiTheme="majorHAnsi" w:cstheme="majorHAnsi"/>
          <w:color w:val="000000" w:themeColor="text1"/>
          <w:shd w:val="clear" w:color="auto" w:fill="FFFFFF"/>
          <w:lang w:val="es-419"/>
        </w:rPr>
        <w:t xml:space="preserve">Valdovinos, M. G., Nightingale, S. D., &amp; Vasquez Reyes, M. (2021). </w:t>
      </w:r>
      <w:r w:rsidRPr="00FE520D">
        <w:rPr>
          <w:rFonts w:asciiTheme="majorHAnsi" w:hAnsiTheme="majorHAnsi" w:cstheme="majorHAnsi"/>
          <w:color w:val="000000" w:themeColor="text1"/>
          <w:shd w:val="clear" w:color="auto" w:fill="FFFFFF"/>
        </w:rPr>
        <w:t>Intimate Partner Violence Help-Seeking for Latina Undocumented Immigrant Survivors: Feminist Intersectional Experiences Narrated Through Testimonio. </w:t>
      </w:r>
      <w:r w:rsidRPr="00FE520D">
        <w:rPr>
          <w:rFonts w:asciiTheme="majorHAnsi" w:hAnsiTheme="majorHAnsi" w:cstheme="majorHAnsi"/>
          <w:i/>
          <w:iCs/>
          <w:color w:val="000000" w:themeColor="text1"/>
          <w:shd w:val="clear" w:color="auto" w:fill="FFFFFF"/>
        </w:rPr>
        <w:t>Affilia</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36</w:t>
      </w:r>
      <w:r w:rsidRPr="00FE520D">
        <w:rPr>
          <w:rFonts w:asciiTheme="majorHAnsi" w:hAnsiTheme="majorHAnsi" w:cstheme="majorHAnsi"/>
          <w:color w:val="000000" w:themeColor="text1"/>
          <w:shd w:val="clear" w:color="auto" w:fill="FFFFFF"/>
        </w:rPr>
        <w:t xml:space="preserve">(4), 533–551. </w:t>
      </w:r>
      <w:hyperlink r:id="rId46" w:history="1">
        <w:r w:rsidR="006829A2" w:rsidRPr="00376246">
          <w:rPr>
            <w:rStyle w:val="Hyperlink"/>
            <w:rFonts w:asciiTheme="majorHAnsi" w:hAnsiTheme="majorHAnsi" w:cstheme="majorHAnsi"/>
            <w:shd w:val="clear" w:color="auto" w:fill="FFFFFF"/>
          </w:rPr>
          <w:t>https://doi.org/10.1177/0886109920985772</w:t>
        </w:r>
      </w:hyperlink>
    </w:p>
    <w:p w14:paraId="47940C2E" w14:textId="02B28376" w:rsidR="002B62D5" w:rsidRPr="002B62D5" w:rsidRDefault="00000CFB" w:rsidP="002B62D5">
      <w:pPr>
        <w:spacing w:before="120" w:after="120" w:line="240" w:lineRule="auto"/>
        <w:rPr>
          <w:rFonts w:asciiTheme="majorHAnsi" w:hAnsiTheme="majorHAnsi" w:cstheme="majorHAnsi"/>
          <w:b/>
          <w:bCs/>
          <w:color w:val="000000" w:themeColor="text1"/>
          <w:sz w:val="24"/>
          <w:szCs w:val="24"/>
        </w:rPr>
      </w:pPr>
      <w:r w:rsidRPr="002B62D5">
        <w:rPr>
          <w:rFonts w:asciiTheme="majorHAnsi" w:hAnsiTheme="majorHAnsi" w:cstheme="majorHAnsi"/>
          <w:b/>
          <w:bCs/>
          <w:color w:val="000000" w:themeColor="text1"/>
          <w:sz w:val="24"/>
          <w:szCs w:val="24"/>
        </w:rPr>
        <w:t xml:space="preserve">Module 6 – </w:t>
      </w:r>
      <w:r w:rsidR="002B62D5" w:rsidRPr="002B62D5">
        <w:rPr>
          <w:rFonts w:asciiTheme="majorHAnsi" w:hAnsiTheme="majorHAnsi" w:cstheme="majorHAnsi"/>
          <w:b/>
          <w:bCs/>
          <w:color w:val="000000" w:themeColor="text1"/>
          <w:sz w:val="24"/>
          <w:szCs w:val="24"/>
        </w:rPr>
        <w:t>Intervention Modalities: Individuals</w:t>
      </w:r>
    </w:p>
    <w:p w14:paraId="1FAC0278" w14:textId="42E87890" w:rsidR="00000CFB" w:rsidRDefault="001701FF" w:rsidP="002B62D5">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6508414D" w14:textId="7317E606" w:rsidR="002B62D5" w:rsidRDefault="002B62D5" w:rsidP="002B62D5">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76E05F40" w14:textId="531CD22D" w:rsidR="000C6A38" w:rsidRPr="008A1F7F" w:rsidRDefault="000C6A38" w:rsidP="008A1F7F">
      <w:pPr>
        <w:spacing w:after="0" w:line="240" w:lineRule="auto"/>
        <w:ind w:left="144"/>
        <w:rPr>
          <w:rFonts w:asciiTheme="majorHAnsi" w:hAnsiTheme="majorHAnsi" w:cstheme="majorHAnsi"/>
        </w:rPr>
      </w:pPr>
      <w:r w:rsidRPr="008A1F7F">
        <w:rPr>
          <w:rFonts w:asciiTheme="majorHAnsi" w:hAnsiTheme="majorHAnsi" w:cstheme="majorHAnsi"/>
          <w:color w:val="333435"/>
          <w:shd w:val="clear" w:color="auto" w:fill="FFFFFF"/>
        </w:rPr>
        <w:t xml:space="preserve">This module will cover western and non-western approaches </w:t>
      </w:r>
      <w:r w:rsidR="0027032C">
        <w:rPr>
          <w:rFonts w:asciiTheme="majorHAnsi" w:hAnsiTheme="majorHAnsi" w:cstheme="majorHAnsi"/>
          <w:color w:val="333435"/>
          <w:shd w:val="clear" w:color="auto" w:fill="FFFFFF"/>
        </w:rPr>
        <w:t>to</w:t>
      </w:r>
      <w:r w:rsidRPr="008A1F7F">
        <w:rPr>
          <w:rFonts w:asciiTheme="majorHAnsi" w:hAnsiTheme="majorHAnsi" w:cstheme="majorHAnsi"/>
          <w:color w:val="333435"/>
          <w:shd w:val="clear" w:color="auto" w:fill="FFFFFF"/>
        </w:rPr>
        <w:t xml:space="preserve"> the treatment of immigrant and refugee populations. These needs will be explored through a trauma lens and culturally responsive framework. </w:t>
      </w:r>
    </w:p>
    <w:p w14:paraId="49290B1C" w14:textId="24EC585C" w:rsidR="00000CFB" w:rsidRPr="00FE520D" w:rsidRDefault="00915CCA" w:rsidP="00915CCA">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469C0A09" w14:textId="2647F6F9" w:rsidR="00000CFB" w:rsidRPr="00915CCA" w:rsidRDefault="00915CCA" w:rsidP="006A3CC5">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6B39E571" w14:textId="72D9B3F7" w:rsidR="00000CFB" w:rsidRPr="00F60695" w:rsidRDefault="00000CFB">
      <w:pPr>
        <w:pStyle w:val="ListParagraph"/>
        <w:numPr>
          <w:ilvl w:val="0"/>
          <w:numId w:val="41"/>
        </w:numPr>
        <w:shd w:val="clear" w:color="auto" w:fill="FFFFFF"/>
        <w:spacing w:after="0" w:line="240" w:lineRule="auto"/>
        <w:ind w:left="504"/>
        <w:rPr>
          <w:rFonts w:asciiTheme="majorHAnsi" w:hAnsiTheme="majorHAnsi" w:cstheme="majorHAnsi"/>
          <w:color w:val="212121"/>
        </w:rPr>
      </w:pPr>
      <w:r w:rsidRPr="00F60695">
        <w:rPr>
          <w:rFonts w:asciiTheme="majorHAnsi" w:hAnsiTheme="majorHAnsi" w:cstheme="majorHAnsi"/>
          <w:color w:val="212121"/>
        </w:rPr>
        <w:t xml:space="preserve">Discuss the various historical approaches to clinical practice with individuals and the applicability of Western models of treatment with </w:t>
      </w:r>
      <w:r w:rsidR="006A3CC5" w:rsidRPr="00F60695">
        <w:rPr>
          <w:rFonts w:asciiTheme="majorHAnsi" w:hAnsiTheme="majorHAnsi" w:cstheme="majorHAnsi"/>
          <w:color w:val="212121"/>
        </w:rPr>
        <w:t>non-Western</w:t>
      </w:r>
      <w:r w:rsidRPr="00F60695">
        <w:rPr>
          <w:rFonts w:asciiTheme="majorHAnsi" w:hAnsiTheme="majorHAnsi" w:cstheme="majorHAnsi"/>
          <w:color w:val="212121"/>
        </w:rPr>
        <w:t xml:space="preserve"> populations</w:t>
      </w:r>
    </w:p>
    <w:p w14:paraId="272408A7" w14:textId="6D7FDECC" w:rsidR="00000CFB" w:rsidRPr="00F60695" w:rsidRDefault="00000CFB">
      <w:pPr>
        <w:pStyle w:val="ListParagraph"/>
        <w:numPr>
          <w:ilvl w:val="0"/>
          <w:numId w:val="41"/>
        </w:numPr>
        <w:shd w:val="clear" w:color="auto" w:fill="FFFFFF"/>
        <w:spacing w:after="0" w:line="240" w:lineRule="auto"/>
        <w:ind w:left="504"/>
        <w:rPr>
          <w:rFonts w:asciiTheme="majorHAnsi" w:hAnsiTheme="majorHAnsi" w:cstheme="majorHAnsi"/>
          <w:color w:val="212121"/>
        </w:rPr>
      </w:pPr>
      <w:r w:rsidRPr="00F60695">
        <w:rPr>
          <w:rFonts w:asciiTheme="majorHAnsi" w:hAnsiTheme="majorHAnsi" w:cstheme="majorHAnsi"/>
          <w:color w:val="212121"/>
        </w:rPr>
        <w:t>Examine the unique needs among trauma-exposed immigrants and refugees seeking individual clinical services</w:t>
      </w:r>
    </w:p>
    <w:p w14:paraId="61DC9159" w14:textId="7C56C395" w:rsidR="00000CFB" w:rsidRPr="00F60695" w:rsidRDefault="00000CFB">
      <w:pPr>
        <w:pStyle w:val="ListParagraph"/>
        <w:numPr>
          <w:ilvl w:val="0"/>
          <w:numId w:val="41"/>
        </w:numPr>
        <w:shd w:val="clear" w:color="auto" w:fill="FFFFFF"/>
        <w:spacing w:after="0" w:line="240" w:lineRule="auto"/>
        <w:ind w:left="504"/>
        <w:rPr>
          <w:rFonts w:asciiTheme="majorHAnsi" w:hAnsiTheme="majorHAnsi" w:cstheme="majorHAnsi"/>
          <w:color w:val="212121"/>
        </w:rPr>
      </w:pPr>
      <w:r w:rsidRPr="00F60695">
        <w:rPr>
          <w:rFonts w:asciiTheme="majorHAnsi" w:hAnsiTheme="majorHAnsi" w:cstheme="majorHAnsi"/>
          <w:color w:val="212121"/>
        </w:rPr>
        <w:t>Explore factors that support culturally sensitive direct practice</w:t>
      </w:r>
    </w:p>
    <w:p w14:paraId="65C0F4FF" w14:textId="0E7B25DE" w:rsidR="00000CFB" w:rsidRPr="00FE520D" w:rsidRDefault="00000CFB" w:rsidP="00F60695">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F60695">
        <w:rPr>
          <w:rFonts w:asciiTheme="majorHAnsi" w:hAnsiTheme="majorHAnsi" w:cstheme="majorHAnsi"/>
          <w:b/>
          <w:bCs/>
        </w:rPr>
        <w:t>sources</w:t>
      </w:r>
    </w:p>
    <w:p w14:paraId="3683C988" w14:textId="77777777" w:rsidR="00000CFB" w:rsidRPr="00FE520D" w:rsidRDefault="00000CFB">
      <w:pPr>
        <w:numPr>
          <w:ilvl w:val="0"/>
          <w:numId w:val="9"/>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7, Hilado, A., Practice with individuals, pp. 127-151</w:t>
      </w:r>
    </w:p>
    <w:p w14:paraId="78D739A6" w14:textId="77777777" w:rsidR="00000CFB" w:rsidRPr="00FE520D" w:rsidRDefault="00000CFB">
      <w:pPr>
        <w:numPr>
          <w:ilvl w:val="0"/>
          <w:numId w:val="9"/>
        </w:numPr>
        <w:spacing w:after="0" w:line="240" w:lineRule="auto"/>
        <w:ind w:left="504"/>
        <w:rPr>
          <w:rFonts w:asciiTheme="majorHAnsi" w:hAnsiTheme="majorHAnsi" w:cstheme="majorHAnsi"/>
        </w:rPr>
      </w:pPr>
      <w:r w:rsidRPr="00FE520D">
        <w:rPr>
          <w:rFonts w:asciiTheme="majorHAnsi" w:hAnsiTheme="majorHAnsi" w:cstheme="majorHAnsi"/>
        </w:rPr>
        <w:t>Suárez, Z., Newman, P., &amp; Reed, B. G. (</w:t>
      </w:r>
      <w:r w:rsidRPr="00FE520D">
        <w:rPr>
          <w:rFonts w:asciiTheme="majorHAnsi" w:hAnsiTheme="majorHAnsi" w:cstheme="majorHAnsi"/>
          <w:i/>
          <w:iCs/>
        </w:rPr>
        <w:t>2008</w:t>
      </w:r>
      <w:r w:rsidRPr="00FE520D">
        <w:rPr>
          <w:rFonts w:asciiTheme="majorHAnsi" w:hAnsiTheme="majorHAnsi" w:cstheme="majorHAnsi"/>
        </w:rPr>
        <w:t xml:space="preserve">). Critical Consciousness and Cross-Cultural/Intersectional Social Work Practice: A Case Analysis. </w:t>
      </w:r>
      <w:r w:rsidRPr="00FE520D">
        <w:rPr>
          <w:rFonts w:asciiTheme="majorHAnsi" w:hAnsiTheme="majorHAnsi" w:cstheme="majorHAnsi"/>
          <w:i/>
          <w:iCs/>
        </w:rPr>
        <w:t>Families in Society: The Journal of Contemporary Social Services</w:t>
      </w:r>
      <w:r w:rsidRPr="00FE520D">
        <w:rPr>
          <w:rFonts w:asciiTheme="majorHAnsi" w:hAnsiTheme="majorHAnsi" w:cstheme="majorHAnsi"/>
        </w:rPr>
        <w:t>: 2008, 89(3), pp. 407-417.</w:t>
      </w:r>
    </w:p>
    <w:p w14:paraId="2249E2CE" w14:textId="11697F9D" w:rsidR="00000CFB" w:rsidRPr="00F60695" w:rsidRDefault="00000CFB">
      <w:pPr>
        <w:numPr>
          <w:ilvl w:val="0"/>
          <w:numId w:val="9"/>
        </w:numPr>
        <w:spacing w:after="0" w:line="240" w:lineRule="auto"/>
        <w:ind w:left="504"/>
        <w:rPr>
          <w:rFonts w:asciiTheme="majorHAnsi" w:hAnsiTheme="majorHAnsi" w:cstheme="majorHAnsi"/>
        </w:rPr>
      </w:pPr>
      <w:r w:rsidRPr="00FE520D">
        <w:rPr>
          <w:rFonts w:asciiTheme="majorHAnsi" w:hAnsiTheme="majorHAnsi" w:cstheme="majorHAnsi"/>
          <w:color w:val="000000"/>
        </w:rPr>
        <w:t>Don't feel sorry for refugees -- believe in them (Luma Mufleh | TED2017)</w:t>
      </w:r>
      <w:r w:rsidRPr="00FE520D">
        <w:rPr>
          <w:rStyle w:val="apple-converted-space"/>
          <w:rFonts w:asciiTheme="majorHAnsi" w:hAnsiTheme="majorHAnsi" w:cstheme="majorHAnsi"/>
          <w:color w:val="000000"/>
        </w:rPr>
        <w:t> </w:t>
      </w:r>
      <w:r w:rsidRPr="00FE520D">
        <w:rPr>
          <w:rFonts w:asciiTheme="majorHAnsi" w:hAnsiTheme="majorHAnsi" w:cstheme="majorHAnsi"/>
          <w:color w:val="000000"/>
        </w:rPr>
        <w:br/>
      </w:r>
      <w:hyperlink r:id="rId47" w:tooltip="https://www.ted.com/talks/luma_mufleh_don_t_feel_sorry_for_refugees_believe_in_them?utm_source=tedcomshare&amp;utm_medium=social&amp;utm_campaign=tedspread" w:history="1">
        <w:r w:rsidRPr="00FE520D">
          <w:rPr>
            <w:rStyle w:val="Hyperlink"/>
            <w:rFonts w:asciiTheme="majorHAnsi" w:hAnsiTheme="majorHAnsi" w:cstheme="majorHAnsi"/>
          </w:rPr>
          <w:t>https://www.ted.com/talks/luma_mufleh_don_t_feel_sorry_for_refugees_believe_in_them?utm_source=tedcomshare&amp;utm_medium=social&amp;utm_campaign=tedspread</w:t>
        </w:r>
      </w:hyperlink>
    </w:p>
    <w:p w14:paraId="078EC651" w14:textId="4C3BDB4B" w:rsidR="00000CFB" w:rsidRPr="00FE520D" w:rsidRDefault="00000CFB" w:rsidP="00F60695">
      <w:pPr>
        <w:spacing w:before="120" w:after="120" w:line="240" w:lineRule="auto"/>
        <w:ind w:left="144"/>
        <w:rPr>
          <w:rFonts w:asciiTheme="majorHAnsi" w:hAnsiTheme="majorHAnsi" w:cstheme="majorHAnsi"/>
          <w:b/>
          <w:bCs/>
        </w:rPr>
      </w:pPr>
      <w:r w:rsidRPr="00FE520D">
        <w:rPr>
          <w:rFonts w:asciiTheme="majorHAnsi" w:hAnsiTheme="majorHAnsi" w:cstheme="majorHAnsi"/>
          <w:b/>
          <w:bCs/>
        </w:rPr>
        <w:t>Recommended</w:t>
      </w:r>
      <w:r w:rsidR="00F60695">
        <w:rPr>
          <w:rFonts w:asciiTheme="majorHAnsi" w:hAnsiTheme="majorHAnsi" w:cstheme="majorHAnsi"/>
          <w:b/>
          <w:bCs/>
        </w:rPr>
        <w:t xml:space="preserve"> Resources</w:t>
      </w:r>
    </w:p>
    <w:p w14:paraId="0B5ABDDD" w14:textId="0C8898D2" w:rsidR="00000CFB" w:rsidRPr="00556CDD" w:rsidRDefault="00000CFB">
      <w:pPr>
        <w:pStyle w:val="ListParagraph"/>
        <w:numPr>
          <w:ilvl w:val="0"/>
          <w:numId w:val="42"/>
        </w:numPr>
        <w:spacing w:after="0" w:line="240" w:lineRule="auto"/>
        <w:ind w:left="504"/>
        <w:rPr>
          <w:rFonts w:asciiTheme="majorHAnsi" w:hAnsiTheme="majorHAnsi" w:cstheme="majorHAnsi"/>
        </w:rPr>
      </w:pPr>
      <w:r w:rsidRPr="00556CDD">
        <w:rPr>
          <w:rFonts w:asciiTheme="majorHAnsi" w:hAnsiTheme="majorHAnsi" w:cstheme="majorHAnsi"/>
        </w:rPr>
        <w:t xml:space="preserve">Hyslop, I., (2011). Social work as a practice of freedom.  </w:t>
      </w:r>
      <w:r w:rsidRPr="00556CDD">
        <w:rPr>
          <w:rFonts w:asciiTheme="majorHAnsi" w:hAnsiTheme="majorHAnsi" w:cstheme="majorHAnsi"/>
          <w:i/>
          <w:iCs/>
        </w:rPr>
        <w:t>Journal of Social work</w:t>
      </w:r>
      <w:r w:rsidR="00C357B3" w:rsidRPr="00556CDD">
        <w:rPr>
          <w:rFonts w:asciiTheme="majorHAnsi" w:hAnsiTheme="majorHAnsi" w:cstheme="majorHAnsi"/>
        </w:rPr>
        <w:t xml:space="preserve">. </w:t>
      </w:r>
      <w:r w:rsidRPr="00556CDD">
        <w:rPr>
          <w:rFonts w:asciiTheme="majorHAnsi" w:hAnsiTheme="majorHAnsi" w:cstheme="majorHAnsi"/>
        </w:rPr>
        <w:t>12(4), 404-42.</w:t>
      </w:r>
    </w:p>
    <w:p w14:paraId="30F5CF86" w14:textId="75686306" w:rsidR="00000CFB" w:rsidRPr="00556CDD" w:rsidRDefault="00000CFB">
      <w:pPr>
        <w:pStyle w:val="ListParagraph"/>
        <w:numPr>
          <w:ilvl w:val="0"/>
          <w:numId w:val="42"/>
        </w:numPr>
        <w:spacing w:after="0" w:line="240" w:lineRule="auto"/>
        <w:ind w:left="504"/>
        <w:rPr>
          <w:rFonts w:asciiTheme="majorHAnsi" w:hAnsiTheme="majorHAnsi" w:cstheme="majorHAnsi"/>
        </w:rPr>
      </w:pPr>
      <w:r w:rsidRPr="00556CDD">
        <w:rPr>
          <w:rFonts w:asciiTheme="majorHAnsi" w:hAnsiTheme="majorHAnsi" w:cstheme="majorHAnsi"/>
        </w:rPr>
        <w:t>Phoenix, A., &amp; Bauer, E. (2012). Challenging gender practice: Intersectional narratives of sibling relations and parent-child engagements in transnational serial migration</w:t>
      </w:r>
      <w:r w:rsidRPr="00556CDD">
        <w:rPr>
          <w:rFonts w:asciiTheme="majorHAnsi" w:hAnsiTheme="majorHAnsi" w:cstheme="majorHAnsi"/>
          <w:i/>
          <w:iCs/>
        </w:rPr>
        <w:t>.  European Journal of Women’s Studies</w:t>
      </w:r>
      <w:r w:rsidRPr="00556CDD">
        <w:rPr>
          <w:rFonts w:asciiTheme="majorHAnsi" w:hAnsiTheme="majorHAnsi" w:cstheme="majorHAnsi"/>
        </w:rPr>
        <w:t xml:space="preserve"> 19(4), 490-504.</w:t>
      </w:r>
    </w:p>
    <w:p w14:paraId="6B20A5F8" w14:textId="0FA49331" w:rsidR="00556CDD" w:rsidRPr="00556CDD" w:rsidRDefault="00000CFB" w:rsidP="00556CDD">
      <w:pPr>
        <w:spacing w:before="120" w:after="120" w:line="240" w:lineRule="auto"/>
        <w:rPr>
          <w:rFonts w:asciiTheme="majorHAnsi" w:hAnsiTheme="majorHAnsi" w:cstheme="majorHAnsi"/>
          <w:b/>
          <w:bCs/>
          <w:color w:val="000000" w:themeColor="text1"/>
          <w:sz w:val="24"/>
          <w:szCs w:val="24"/>
        </w:rPr>
      </w:pPr>
      <w:r w:rsidRPr="00556CDD">
        <w:rPr>
          <w:rFonts w:asciiTheme="majorHAnsi" w:hAnsiTheme="majorHAnsi" w:cstheme="majorHAnsi"/>
          <w:b/>
          <w:bCs/>
          <w:color w:val="000000" w:themeColor="text1"/>
          <w:sz w:val="24"/>
          <w:szCs w:val="24"/>
        </w:rPr>
        <w:lastRenderedPageBreak/>
        <w:t xml:space="preserve">Module 7 – </w:t>
      </w:r>
      <w:r w:rsidR="00556CDD">
        <w:rPr>
          <w:rFonts w:asciiTheme="majorHAnsi" w:hAnsiTheme="majorHAnsi" w:cstheme="majorHAnsi"/>
          <w:b/>
          <w:bCs/>
          <w:color w:val="000000" w:themeColor="text1"/>
          <w:sz w:val="24"/>
          <w:szCs w:val="24"/>
        </w:rPr>
        <w:t>In</w:t>
      </w:r>
      <w:r w:rsidR="007567B1">
        <w:rPr>
          <w:rFonts w:asciiTheme="majorHAnsi" w:hAnsiTheme="majorHAnsi" w:cstheme="majorHAnsi"/>
          <w:b/>
          <w:bCs/>
          <w:color w:val="000000" w:themeColor="text1"/>
          <w:sz w:val="24"/>
          <w:szCs w:val="24"/>
        </w:rPr>
        <w:t>tervention Modalities: Families</w:t>
      </w:r>
    </w:p>
    <w:p w14:paraId="6127190D" w14:textId="7E8245D9" w:rsidR="00000CFB" w:rsidRDefault="001701FF" w:rsidP="007567B1">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792AB103" w14:textId="5B97E41A" w:rsidR="007567B1" w:rsidRDefault="007567B1" w:rsidP="007567B1">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68432B5A" w14:textId="77777777" w:rsidR="008A1F7F" w:rsidRDefault="000C6A38" w:rsidP="008A1F7F">
      <w:pPr>
        <w:pStyle w:val="NormalWeb"/>
        <w:shd w:val="clear" w:color="auto" w:fill="FFFFFF"/>
        <w:spacing w:before="0" w:beforeAutospacing="0" w:after="0" w:afterAutospacing="0"/>
        <w:ind w:left="144"/>
        <w:rPr>
          <w:rFonts w:asciiTheme="majorHAnsi" w:hAnsiTheme="majorHAnsi" w:cstheme="majorHAnsi"/>
          <w:color w:val="333435"/>
          <w:sz w:val="22"/>
          <w:szCs w:val="22"/>
        </w:rPr>
      </w:pPr>
      <w:r w:rsidRPr="008A1F7F">
        <w:rPr>
          <w:rFonts w:asciiTheme="majorHAnsi" w:hAnsiTheme="majorHAnsi" w:cstheme="majorHAnsi"/>
          <w:color w:val="333435"/>
          <w:sz w:val="22"/>
          <w:szCs w:val="22"/>
        </w:rPr>
        <w:t xml:space="preserve">This module will cover ask you think to think about the following: </w:t>
      </w:r>
    </w:p>
    <w:p w14:paraId="5559B0FB" w14:textId="29A1790B" w:rsidR="000C6A38" w:rsidRPr="008A1F7F" w:rsidRDefault="008A1F7F" w:rsidP="008A1F7F">
      <w:pPr>
        <w:pStyle w:val="NormalWeb"/>
        <w:shd w:val="clear" w:color="auto" w:fill="FFFFFF"/>
        <w:spacing w:before="0" w:beforeAutospacing="0" w:after="0" w:afterAutospacing="0"/>
        <w:ind w:left="144"/>
        <w:rPr>
          <w:rFonts w:asciiTheme="majorHAnsi" w:hAnsiTheme="majorHAnsi" w:cstheme="majorHAnsi"/>
          <w:color w:val="333435"/>
          <w:sz w:val="22"/>
          <w:szCs w:val="22"/>
        </w:rPr>
      </w:pPr>
      <w:r>
        <w:rPr>
          <w:rFonts w:asciiTheme="majorHAnsi" w:hAnsiTheme="majorHAnsi" w:cstheme="majorHAnsi"/>
          <w:color w:val="333435"/>
          <w:sz w:val="22"/>
          <w:szCs w:val="22"/>
        </w:rPr>
        <w:t xml:space="preserve">1. </w:t>
      </w:r>
      <w:r w:rsidR="000C6A38" w:rsidRPr="008A1F7F">
        <w:rPr>
          <w:rFonts w:asciiTheme="majorHAnsi" w:hAnsiTheme="majorHAnsi" w:cstheme="majorHAnsi"/>
          <w:color w:val="333435"/>
          <w:sz w:val="22"/>
          <w:szCs w:val="22"/>
        </w:rPr>
        <w:t>Resilience and strengths are factors within individuals and families that can buffer the impact of migration and mitigate the challenges of migration.</w:t>
      </w:r>
    </w:p>
    <w:p w14:paraId="6CE77555" w14:textId="77777777" w:rsidR="000C6A38" w:rsidRPr="008A1F7F" w:rsidRDefault="000C6A38" w:rsidP="008A1F7F">
      <w:pPr>
        <w:shd w:val="clear" w:color="auto" w:fill="FFFFFF"/>
        <w:spacing w:after="0" w:line="240" w:lineRule="auto"/>
        <w:ind w:left="144"/>
        <w:rPr>
          <w:rFonts w:asciiTheme="majorHAnsi" w:hAnsiTheme="majorHAnsi" w:cstheme="majorHAnsi"/>
          <w:color w:val="333435"/>
        </w:rPr>
      </w:pPr>
      <w:r w:rsidRPr="008A1F7F">
        <w:rPr>
          <w:rFonts w:asciiTheme="majorHAnsi" w:hAnsiTheme="majorHAnsi" w:cstheme="majorHAnsi"/>
          <w:color w:val="333435"/>
        </w:rPr>
        <w:t>2. Greater understanding of the common stages of migration for immigrants and refugees prepares providers for the potential needs of the clients.</w:t>
      </w:r>
    </w:p>
    <w:p w14:paraId="068D2A27" w14:textId="77777777" w:rsidR="000C6A38" w:rsidRPr="008A1F7F" w:rsidRDefault="000C6A38" w:rsidP="008A1F7F">
      <w:pPr>
        <w:shd w:val="clear" w:color="auto" w:fill="FFFFFF"/>
        <w:spacing w:after="0" w:line="240" w:lineRule="auto"/>
        <w:ind w:left="144"/>
        <w:rPr>
          <w:rFonts w:asciiTheme="majorHAnsi" w:hAnsiTheme="majorHAnsi" w:cstheme="majorHAnsi"/>
          <w:color w:val="333435"/>
        </w:rPr>
      </w:pPr>
      <w:r w:rsidRPr="008A1F7F">
        <w:rPr>
          <w:rFonts w:asciiTheme="majorHAnsi" w:hAnsiTheme="majorHAnsi" w:cstheme="majorHAnsi"/>
          <w:color w:val="333435"/>
        </w:rPr>
        <w:t>3. Family systems establish individual and familial expectations as well as provide a ready resource for family members.</w:t>
      </w:r>
    </w:p>
    <w:p w14:paraId="7096DFC6" w14:textId="77777777" w:rsidR="000C6A38" w:rsidRPr="008A1F7F" w:rsidRDefault="000C6A38" w:rsidP="008A1F7F">
      <w:pPr>
        <w:shd w:val="clear" w:color="auto" w:fill="FFFFFF"/>
        <w:spacing w:after="0" w:line="240" w:lineRule="auto"/>
        <w:ind w:left="144"/>
        <w:rPr>
          <w:rFonts w:asciiTheme="majorHAnsi" w:hAnsiTheme="majorHAnsi" w:cstheme="majorHAnsi"/>
          <w:color w:val="333435"/>
        </w:rPr>
      </w:pPr>
      <w:r w:rsidRPr="008A1F7F">
        <w:rPr>
          <w:rFonts w:asciiTheme="majorHAnsi" w:hAnsiTheme="majorHAnsi" w:cstheme="majorHAnsi"/>
          <w:color w:val="333435"/>
        </w:rPr>
        <w:t>4. Family systems provide extensive support and connection for immigrants and refugees, often relieving some of the stress of the stages of migration.   </w:t>
      </w:r>
    </w:p>
    <w:p w14:paraId="6D16954E" w14:textId="5564CEEB" w:rsidR="000C6A38" w:rsidRPr="008A1F7F" w:rsidRDefault="000C6A38" w:rsidP="008A1F7F">
      <w:pPr>
        <w:shd w:val="clear" w:color="auto" w:fill="FFFFFF"/>
        <w:spacing w:after="0" w:line="240" w:lineRule="auto"/>
        <w:ind w:left="144"/>
        <w:rPr>
          <w:rFonts w:asciiTheme="majorHAnsi" w:hAnsiTheme="majorHAnsi" w:cstheme="majorHAnsi"/>
          <w:color w:val="333435"/>
        </w:rPr>
      </w:pPr>
      <w:r w:rsidRPr="008A1F7F">
        <w:rPr>
          <w:rFonts w:asciiTheme="majorHAnsi" w:hAnsiTheme="majorHAnsi" w:cstheme="majorHAnsi"/>
          <w:color w:val="333435"/>
        </w:rPr>
        <w:t>5. Family systems may extend the trauma of migration throughout future generations unless there is comprehensive assessment and prevention provided to vulnerable family members who have had such experiences.</w:t>
      </w:r>
    </w:p>
    <w:p w14:paraId="13CB7949" w14:textId="73F40256" w:rsidR="00000CFB" w:rsidRPr="00FE520D" w:rsidRDefault="00066A45" w:rsidP="00066A45">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7FF8ABCC" w14:textId="26931716" w:rsidR="00000CFB" w:rsidRPr="00066A45" w:rsidRDefault="00066A45" w:rsidP="00066A45">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01E3BFDA" w14:textId="6D4782C1" w:rsidR="00000CFB" w:rsidRPr="00066A45" w:rsidRDefault="00000CFB">
      <w:pPr>
        <w:pStyle w:val="ListParagraph"/>
        <w:numPr>
          <w:ilvl w:val="0"/>
          <w:numId w:val="44"/>
        </w:numPr>
        <w:shd w:val="clear" w:color="auto" w:fill="FFFFFF"/>
        <w:spacing w:after="0" w:line="240" w:lineRule="auto"/>
        <w:ind w:left="504"/>
        <w:rPr>
          <w:rFonts w:asciiTheme="majorHAnsi" w:hAnsiTheme="majorHAnsi" w:cstheme="majorHAnsi"/>
          <w:color w:val="212121"/>
        </w:rPr>
      </w:pPr>
      <w:r w:rsidRPr="00066A45">
        <w:rPr>
          <w:rFonts w:asciiTheme="majorHAnsi" w:hAnsiTheme="majorHAnsi" w:cstheme="majorHAnsi"/>
          <w:color w:val="212121"/>
        </w:rPr>
        <w:t>Identify resilience and strength factors within families and individuals that may lessen the impact of migration and its challenges.</w:t>
      </w:r>
    </w:p>
    <w:p w14:paraId="1943C2B9" w14:textId="1F6866FB" w:rsidR="00000CFB" w:rsidRPr="00066A45" w:rsidRDefault="00000CFB">
      <w:pPr>
        <w:pStyle w:val="ListParagraph"/>
        <w:numPr>
          <w:ilvl w:val="0"/>
          <w:numId w:val="44"/>
        </w:numPr>
        <w:shd w:val="clear" w:color="auto" w:fill="FFFFFF"/>
        <w:spacing w:after="0" w:line="240" w:lineRule="auto"/>
        <w:ind w:left="504"/>
        <w:rPr>
          <w:rFonts w:asciiTheme="majorHAnsi" w:hAnsiTheme="majorHAnsi" w:cstheme="majorHAnsi"/>
          <w:color w:val="212121"/>
        </w:rPr>
      </w:pPr>
      <w:r w:rsidRPr="00066A45">
        <w:rPr>
          <w:rFonts w:asciiTheme="majorHAnsi" w:hAnsiTheme="majorHAnsi" w:cstheme="majorHAnsi"/>
          <w:color w:val="212121"/>
        </w:rPr>
        <w:t xml:space="preserve">Analyze ways in which family systems establish individual and familial expectations, act as sources of </w:t>
      </w:r>
      <w:r w:rsidR="0027032C">
        <w:rPr>
          <w:rFonts w:asciiTheme="majorHAnsi" w:hAnsiTheme="majorHAnsi" w:cstheme="majorHAnsi"/>
          <w:color w:val="212121"/>
        </w:rPr>
        <w:t>support</w:t>
      </w:r>
      <w:r w:rsidRPr="00066A45">
        <w:rPr>
          <w:rFonts w:asciiTheme="majorHAnsi" w:hAnsiTheme="majorHAnsi" w:cstheme="majorHAnsi"/>
          <w:color w:val="212121"/>
        </w:rPr>
        <w:t xml:space="preserve"> and connection, and provide stress relief for immigrants and refugees. </w:t>
      </w:r>
    </w:p>
    <w:p w14:paraId="15317A65" w14:textId="1187E0AC" w:rsidR="00000CFB" w:rsidRPr="00066A45" w:rsidRDefault="00ED1B03">
      <w:pPr>
        <w:pStyle w:val="ListParagraph"/>
        <w:numPr>
          <w:ilvl w:val="0"/>
          <w:numId w:val="44"/>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Explain</w:t>
      </w:r>
      <w:r w:rsidR="00000CFB" w:rsidRPr="00066A45">
        <w:rPr>
          <w:rFonts w:asciiTheme="majorHAnsi" w:hAnsiTheme="majorHAnsi" w:cstheme="majorHAnsi"/>
          <w:color w:val="212121"/>
        </w:rPr>
        <w:t xml:space="preserve"> intergenerational migration trauma and ways to assess, prevent, and intervene as social workers. </w:t>
      </w:r>
    </w:p>
    <w:p w14:paraId="26313F19" w14:textId="6632D223" w:rsidR="00000CFB" w:rsidRPr="00FE520D" w:rsidRDefault="00000CFB" w:rsidP="00066A45">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066A45">
        <w:rPr>
          <w:rFonts w:asciiTheme="majorHAnsi" w:hAnsiTheme="majorHAnsi" w:cstheme="majorHAnsi"/>
          <w:b/>
          <w:bCs/>
        </w:rPr>
        <w:t>sources</w:t>
      </w:r>
    </w:p>
    <w:p w14:paraId="4A4E63B8" w14:textId="77777777" w:rsidR="00000CFB" w:rsidRPr="00FE520D" w:rsidRDefault="00000CFB">
      <w:pPr>
        <w:numPr>
          <w:ilvl w:val="0"/>
          <w:numId w:val="10"/>
        </w:numPr>
        <w:spacing w:after="0" w:line="240" w:lineRule="auto"/>
        <w:ind w:left="504"/>
        <w:rPr>
          <w:rFonts w:asciiTheme="majorHAnsi" w:hAnsiTheme="majorHAnsi" w:cstheme="majorHAnsi"/>
        </w:rPr>
      </w:pPr>
      <w:bookmarkStart w:id="13" w:name="_Hlk89179304"/>
      <w:r w:rsidRPr="00FE520D">
        <w:rPr>
          <w:rFonts w:asciiTheme="majorHAnsi" w:hAnsiTheme="majorHAnsi" w:cstheme="majorHAnsi"/>
        </w:rPr>
        <w:t xml:space="preserve">Lundy, M., &amp; Hilado, A. (2018). Chapter 8, Lundy, M. Practice with families, pp. 152-177. </w:t>
      </w:r>
    </w:p>
    <w:p w14:paraId="0D2D7A7D" w14:textId="401DDA8A" w:rsidR="00000CFB" w:rsidRPr="004F25D5" w:rsidRDefault="00000CFB">
      <w:pPr>
        <w:numPr>
          <w:ilvl w:val="0"/>
          <w:numId w:val="10"/>
        </w:numPr>
        <w:spacing w:after="0" w:line="240" w:lineRule="auto"/>
        <w:ind w:left="504"/>
        <w:rPr>
          <w:rFonts w:asciiTheme="majorHAnsi" w:hAnsiTheme="majorHAnsi" w:cstheme="majorHAnsi"/>
        </w:rPr>
      </w:pPr>
      <w:r w:rsidRPr="00FE520D">
        <w:rPr>
          <w:rFonts w:asciiTheme="majorHAnsi" w:hAnsiTheme="majorHAnsi" w:cstheme="majorHAnsi"/>
        </w:rPr>
        <w:t xml:space="preserve">Video to watch before class:  </w:t>
      </w:r>
      <w:r w:rsidRPr="00FE520D">
        <w:rPr>
          <w:rFonts w:asciiTheme="majorHAnsi" w:hAnsiTheme="majorHAnsi" w:cstheme="majorHAnsi"/>
          <w:i/>
          <w:iCs/>
        </w:rPr>
        <w:t>Frontline: Lost in Detention</w:t>
      </w:r>
      <w:r w:rsidRPr="00FE520D">
        <w:rPr>
          <w:rFonts w:asciiTheme="majorHAnsi" w:hAnsiTheme="majorHAnsi" w:cstheme="majorHAnsi"/>
        </w:rPr>
        <w:t>-50 min.</w:t>
      </w:r>
      <w:r w:rsidR="004F25D5">
        <w:rPr>
          <w:rFonts w:asciiTheme="majorHAnsi" w:hAnsiTheme="majorHAnsi" w:cstheme="majorHAnsi"/>
        </w:rPr>
        <w:t xml:space="preserve"> (</w:t>
      </w:r>
      <w:r w:rsidRPr="00FE520D">
        <w:rPr>
          <w:rFonts w:asciiTheme="majorHAnsi" w:hAnsiTheme="majorHAnsi" w:cstheme="majorHAnsi"/>
        </w:rPr>
        <w:t xml:space="preserve">Available on Amazon video $1.99) </w:t>
      </w:r>
      <w:hyperlink r:id="rId48" w:tgtFrame="_blank" w:history="1">
        <w:r w:rsidRPr="004F25D5">
          <w:rPr>
            <w:rFonts w:asciiTheme="majorHAnsi" w:hAnsiTheme="majorHAnsi" w:cstheme="majorHAnsi"/>
            <w:color w:val="4472C4" w:themeColor="accent1"/>
            <w:u w:val="single"/>
          </w:rPr>
          <w:t>www.pbs.org/wgbh/frontline/film/lost-in-detention/</w:t>
        </w:r>
      </w:hyperlink>
      <w:r w:rsidRPr="00FE520D">
        <w:rPr>
          <w:rFonts w:asciiTheme="majorHAnsi" w:hAnsiTheme="majorHAnsi" w:cstheme="majorHAnsi"/>
          <w:i/>
          <w:iCs/>
        </w:rPr>
        <w:t xml:space="preserve"> </w:t>
      </w:r>
    </w:p>
    <w:p w14:paraId="14D3B230" w14:textId="2B4C8F2D" w:rsidR="00000CFB" w:rsidRPr="00484A1F" w:rsidRDefault="00000CFB" w:rsidP="00484A1F">
      <w:pPr>
        <w:spacing w:before="120" w:after="120" w:line="240" w:lineRule="auto"/>
        <w:ind w:left="144"/>
        <w:rPr>
          <w:rStyle w:val="Hyperlink"/>
          <w:rFonts w:asciiTheme="majorHAnsi" w:hAnsiTheme="majorHAnsi" w:cstheme="majorHAnsi"/>
          <w:b/>
          <w:bCs/>
          <w:color w:val="000000" w:themeColor="text1"/>
          <w:u w:val="none"/>
        </w:rPr>
      </w:pPr>
      <w:r w:rsidRPr="00FE520D">
        <w:rPr>
          <w:rStyle w:val="Hyperlink"/>
          <w:rFonts w:asciiTheme="majorHAnsi" w:hAnsiTheme="majorHAnsi" w:cstheme="majorHAnsi"/>
          <w:b/>
          <w:bCs/>
          <w:color w:val="000000" w:themeColor="text1"/>
          <w:u w:val="none"/>
        </w:rPr>
        <w:t>Recommended</w:t>
      </w:r>
      <w:r w:rsidR="00484A1F">
        <w:rPr>
          <w:rStyle w:val="Hyperlink"/>
          <w:rFonts w:asciiTheme="majorHAnsi" w:hAnsiTheme="majorHAnsi" w:cstheme="majorHAnsi"/>
          <w:b/>
          <w:bCs/>
          <w:color w:val="000000" w:themeColor="text1"/>
          <w:u w:val="none"/>
        </w:rPr>
        <w:t xml:space="preserve"> Resources</w:t>
      </w:r>
    </w:p>
    <w:p w14:paraId="589A7067" w14:textId="2125BDAD" w:rsidR="00000CFB" w:rsidRPr="00484A1F" w:rsidRDefault="00000CFB">
      <w:pPr>
        <w:pStyle w:val="ListParagraph"/>
        <w:numPr>
          <w:ilvl w:val="0"/>
          <w:numId w:val="45"/>
        </w:numPr>
        <w:spacing w:after="0" w:line="240" w:lineRule="auto"/>
        <w:ind w:left="504"/>
        <w:rPr>
          <w:rStyle w:val="Hyperlink"/>
          <w:rFonts w:asciiTheme="majorHAnsi" w:hAnsiTheme="majorHAnsi" w:cstheme="majorHAnsi"/>
          <w:b/>
          <w:bCs/>
          <w:color w:val="000000" w:themeColor="text1"/>
          <w:u w:val="none"/>
        </w:rPr>
      </w:pPr>
      <w:r w:rsidRPr="00484A1F">
        <w:rPr>
          <w:rFonts w:asciiTheme="majorHAnsi" w:hAnsiTheme="majorHAnsi" w:cstheme="majorHAnsi"/>
        </w:rPr>
        <w:t>Fahy Bryceston, D. (2019). Transnational families</w:t>
      </w:r>
      <w:r w:rsidR="0027032C">
        <w:rPr>
          <w:rFonts w:asciiTheme="majorHAnsi" w:hAnsiTheme="majorHAnsi" w:cstheme="majorHAnsi"/>
        </w:rPr>
        <w:t xml:space="preserve"> are</w:t>
      </w:r>
      <w:r w:rsidRPr="00484A1F">
        <w:rPr>
          <w:rFonts w:asciiTheme="majorHAnsi" w:hAnsiTheme="majorHAnsi" w:cstheme="majorHAnsi"/>
        </w:rPr>
        <w:t xml:space="preserve"> negotiating migration and care life cycles across nation-state borders. </w:t>
      </w:r>
      <w:r w:rsidRPr="00484A1F">
        <w:rPr>
          <w:rFonts w:asciiTheme="majorHAnsi" w:hAnsiTheme="majorHAnsi" w:cstheme="majorHAnsi"/>
          <w:i/>
          <w:iCs/>
        </w:rPr>
        <w:t>Journal of ethnic and migration studies, 45</w:t>
      </w:r>
      <w:r w:rsidRPr="00484A1F">
        <w:rPr>
          <w:rFonts w:asciiTheme="majorHAnsi" w:hAnsiTheme="majorHAnsi" w:cstheme="majorHAnsi"/>
        </w:rPr>
        <w:t>(16), 3042</w:t>
      </w:r>
      <w:r w:rsidR="00484A1F">
        <w:rPr>
          <w:rFonts w:asciiTheme="majorHAnsi" w:hAnsiTheme="majorHAnsi" w:cstheme="majorHAnsi"/>
        </w:rPr>
        <w:t>-</w:t>
      </w:r>
      <w:r w:rsidRPr="00484A1F">
        <w:rPr>
          <w:rFonts w:asciiTheme="majorHAnsi" w:hAnsiTheme="majorHAnsi" w:cstheme="majorHAnsi"/>
        </w:rPr>
        <w:t>306</w:t>
      </w:r>
      <w:r w:rsidR="00484A1F">
        <w:rPr>
          <w:rFonts w:asciiTheme="majorHAnsi" w:hAnsiTheme="majorHAnsi" w:cstheme="majorHAnsi"/>
        </w:rPr>
        <w:t xml:space="preserve">4 </w:t>
      </w:r>
      <w:hyperlink r:id="rId49" w:history="1">
        <w:r w:rsidR="00484A1F" w:rsidRPr="00376246">
          <w:rPr>
            <w:rStyle w:val="Hyperlink"/>
            <w:rFonts w:asciiTheme="majorHAnsi" w:hAnsiTheme="majorHAnsi" w:cstheme="majorHAnsi"/>
          </w:rPr>
          <w:t>https://doi.org/10.1080/1369183X.2018.1547017</w:t>
        </w:r>
      </w:hyperlink>
    </w:p>
    <w:bookmarkEnd w:id="13"/>
    <w:p w14:paraId="3E6457ED" w14:textId="29F1A24E" w:rsidR="00960CAE" w:rsidRPr="00960CAE" w:rsidRDefault="00000CFB" w:rsidP="00960CAE">
      <w:pPr>
        <w:spacing w:before="120" w:after="120" w:line="240" w:lineRule="auto"/>
        <w:rPr>
          <w:rFonts w:asciiTheme="majorHAnsi" w:hAnsiTheme="majorHAnsi" w:cstheme="majorHAnsi"/>
          <w:b/>
          <w:bCs/>
          <w:color w:val="000000" w:themeColor="text1"/>
          <w:sz w:val="24"/>
          <w:szCs w:val="24"/>
        </w:rPr>
      </w:pPr>
      <w:r w:rsidRPr="00960CAE">
        <w:rPr>
          <w:rFonts w:asciiTheme="majorHAnsi" w:hAnsiTheme="majorHAnsi" w:cstheme="majorHAnsi"/>
          <w:b/>
          <w:bCs/>
          <w:color w:val="000000" w:themeColor="text1"/>
          <w:sz w:val="24"/>
          <w:szCs w:val="24"/>
        </w:rPr>
        <w:t xml:space="preserve">Module 8 – </w:t>
      </w:r>
      <w:r w:rsidR="00960CAE" w:rsidRPr="00960CAE">
        <w:rPr>
          <w:rFonts w:asciiTheme="majorHAnsi" w:hAnsiTheme="majorHAnsi" w:cstheme="majorHAnsi"/>
          <w:b/>
          <w:bCs/>
          <w:color w:val="000000" w:themeColor="text1"/>
          <w:sz w:val="24"/>
          <w:szCs w:val="24"/>
        </w:rPr>
        <w:t>Intervention Modalities: Group and Communities</w:t>
      </w:r>
    </w:p>
    <w:p w14:paraId="1FAC53B3" w14:textId="713E9EDD" w:rsidR="00000CFB" w:rsidRDefault="001701FF" w:rsidP="00033CAE">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7A1F09EA" w14:textId="060233F3" w:rsidR="00014B59" w:rsidRDefault="00014B59" w:rsidP="00033CAE">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1D8F9878" w14:textId="25A8A71E" w:rsidR="000C6A38" w:rsidRPr="008A1F7F" w:rsidRDefault="000C6A38" w:rsidP="008A1F7F">
      <w:pPr>
        <w:spacing w:after="0" w:line="240" w:lineRule="auto"/>
        <w:ind w:left="144"/>
        <w:rPr>
          <w:rFonts w:asciiTheme="majorHAnsi" w:hAnsiTheme="majorHAnsi" w:cstheme="majorHAnsi"/>
        </w:rPr>
      </w:pPr>
      <w:r w:rsidRPr="008A1F7F">
        <w:rPr>
          <w:rFonts w:asciiTheme="majorHAnsi" w:hAnsiTheme="majorHAnsi" w:cstheme="majorHAnsi"/>
          <w:color w:val="333435"/>
          <w:shd w:val="clear" w:color="auto" w:fill="FFFFFF"/>
        </w:rPr>
        <w:t>This module looks at social work practice with immigrants and refugees through the micro and mezzo levels. You will learn and apply new concepts in working with Latinx women through group work modalities, groups, and communities. </w:t>
      </w:r>
    </w:p>
    <w:p w14:paraId="26263E39" w14:textId="3FF700A2" w:rsidR="00000CFB" w:rsidRPr="00FE520D" w:rsidRDefault="00033CAE" w:rsidP="00033CAE">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242DCB3A" w14:textId="66DA2523" w:rsidR="00000CFB" w:rsidRPr="00033CAE" w:rsidRDefault="00033CAE" w:rsidP="00033CAE">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0BDA4498" w14:textId="135464D2" w:rsidR="00000CFB" w:rsidRPr="000B1BC4" w:rsidRDefault="00000CFB">
      <w:pPr>
        <w:pStyle w:val="ListParagraph"/>
        <w:numPr>
          <w:ilvl w:val="0"/>
          <w:numId w:val="46"/>
        </w:numPr>
        <w:shd w:val="clear" w:color="auto" w:fill="FFFFFF"/>
        <w:spacing w:after="0" w:line="240" w:lineRule="auto"/>
        <w:ind w:left="504"/>
        <w:rPr>
          <w:rFonts w:asciiTheme="majorHAnsi" w:hAnsiTheme="majorHAnsi" w:cstheme="majorHAnsi"/>
          <w:color w:val="212121"/>
        </w:rPr>
      </w:pPr>
      <w:r w:rsidRPr="000B1BC4">
        <w:rPr>
          <w:rFonts w:asciiTheme="majorHAnsi" w:hAnsiTheme="majorHAnsi" w:cstheme="majorHAnsi"/>
          <w:color w:val="212121"/>
        </w:rPr>
        <w:t xml:space="preserve">Describe the impact of migration </w:t>
      </w:r>
      <w:r w:rsidR="0027032C">
        <w:rPr>
          <w:rFonts w:asciiTheme="majorHAnsi" w:hAnsiTheme="majorHAnsi" w:cstheme="majorHAnsi"/>
          <w:color w:val="212121"/>
        </w:rPr>
        <w:t>on</w:t>
      </w:r>
      <w:r w:rsidRPr="000B1BC4">
        <w:rPr>
          <w:rFonts w:asciiTheme="majorHAnsi" w:hAnsiTheme="majorHAnsi" w:cstheme="majorHAnsi"/>
          <w:color w:val="212121"/>
        </w:rPr>
        <w:t xml:space="preserve"> Latina/Latinx/Latin American women</w:t>
      </w:r>
    </w:p>
    <w:p w14:paraId="4F862A7F" w14:textId="431F502B" w:rsidR="00000CFB" w:rsidRPr="000B1BC4" w:rsidRDefault="00000CFB">
      <w:pPr>
        <w:pStyle w:val="ListParagraph"/>
        <w:numPr>
          <w:ilvl w:val="0"/>
          <w:numId w:val="46"/>
        </w:numPr>
        <w:shd w:val="clear" w:color="auto" w:fill="FFFFFF"/>
        <w:spacing w:after="0" w:line="240" w:lineRule="auto"/>
        <w:ind w:left="504"/>
        <w:rPr>
          <w:rFonts w:asciiTheme="majorHAnsi" w:hAnsiTheme="majorHAnsi" w:cstheme="majorHAnsi"/>
          <w:color w:val="212121"/>
        </w:rPr>
      </w:pPr>
      <w:r w:rsidRPr="000B1BC4">
        <w:rPr>
          <w:rFonts w:asciiTheme="majorHAnsi" w:hAnsiTheme="majorHAnsi" w:cstheme="majorHAnsi"/>
          <w:color w:val="212121"/>
        </w:rPr>
        <w:t>Describe the history of an effective group modality for immigrant women</w:t>
      </w:r>
    </w:p>
    <w:p w14:paraId="69193B93" w14:textId="3952D66B" w:rsidR="00000CFB" w:rsidRPr="000B1BC4" w:rsidRDefault="00000CFB">
      <w:pPr>
        <w:pStyle w:val="ListParagraph"/>
        <w:numPr>
          <w:ilvl w:val="0"/>
          <w:numId w:val="46"/>
        </w:numPr>
        <w:shd w:val="clear" w:color="auto" w:fill="FFFFFF"/>
        <w:spacing w:after="0" w:line="240" w:lineRule="auto"/>
        <w:ind w:left="504"/>
        <w:rPr>
          <w:rFonts w:asciiTheme="majorHAnsi" w:hAnsiTheme="majorHAnsi" w:cstheme="majorHAnsi"/>
          <w:color w:val="212121"/>
        </w:rPr>
      </w:pPr>
      <w:r w:rsidRPr="000B1BC4">
        <w:rPr>
          <w:rFonts w:asciiTheme="majorHAnsi" w:hAnsiTheme="majorHAnsi" w:cstheme="majorHAnsi"/>
          <w:color w:val="212121"/>
        </w:rPr>
        <w:t>Identify and describe the process for an effective group modality</w:t>
      </w:r>
    </w:p>
    <w:p w14:paraId="080F76C2" w14:textId="27AC84B6" w:rsidR="00000CFB" w:rsidRPr="000B1BC4" w:rsidRDefault="0023251B">
      <w:pPr>
        <w:pStyle w:val="ListParagraph"/>
        <w:numPr>
          <w:ilvl w:val="0"/>
          <w:numId w:val="46"/>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lastRenderedPageBreak/>
        <w:t>Recognize</w:t>
      </w:r>
      <w:r w:rsidR="00000CFB" w:rsidRPr="000B1BC4">
        <w:rPr>
          <w:rFonts w:asciiTheme="majorHAnsi" w:hAnsiTheme="majorHAnsi" w:cstheme="majorHAnsi"/>
          <w:color w:val="212121"/>
        </w:rPr>
        <w:t xml:space="preserve"> that community practices, compared to individually focused services, are compelling, powerful, and meaningful avenues for intervention, particularly with transnational and other marginalized populations.</w:t>
      </w:r>
    </w:p>
    <w:p w14:paraId="1F7D4509" w14:textId="60D7F0F0" w:rsidR="00000CFB" w:rsidRPr="004A7C8D" w:rsidRDefault="00000CFB">
      <w:pPr>
        <w:pStyle w:val="ListParagraph"/>
        <w:numPr>
          <w:ilvl w:val="0"/>
          <w:numId w:val="46"/>
        </w:numPr>
        <w:shd w:val="clear" w:color="auto" w:fill="FFFFFF"/>
        <w:spacing w:after="0" w:line="240" w:lineRule="auto"/>
        <w:ind w:left="504"/>
        <w:rPr>
          <w:rFonts w:asciiTheme="majorHAnsi" w:hAnsiTheme="majorHAnsi" w:cstheme="majorHAnsi"/>
          <w:color w:val="212121"/>
        </w:rPr>
      </w:pPr>
      <w:r w:rsidRPr="000B1BC4">
        <w:rPr>
          <w:rFonts w:asciiTheme="majorHAnsi" w:hAnsiTheme="majorHAnsi" w:cstheme="majorHAnsi"/>
          <w:color w:val="212121"/>
        </w:rPr>
        <w:t>Increase awareness of the systemic and sociopolitical issues that impact our clients, including power differentials, structures of oppression, and historical and contemporary experiences of marginalization.</w:t>
      </w:r>
    </w:p>
    <w:p w14:paraId="23CE2F21" w14:textId="1E1889D8" w:rsidR="00000CFB" w:rsidRPr="00FE520D" w:rsidRDefault="00000CFB" w:rsidP="002F04FC">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E9296A">
        <w:rPr>
          <w:rFonts w:asciiTheme="majorHAnsi" w:hAnsiTheme="majorHAnsi" w:cstheme="majorHAnsi"/>
          <w:b/>
          <w:bCs/>
        </w:rPr>
        <w:t>sources</w:t>
      </w:r>
    </w:p>
    <w:p w14:paraId="37F2DC0E" w14:textId="77777777" w:rsidR="00000CFB" w:rsidRPr="00FE520D" w:rsidRDefault="00000CFB">
      <w:pPr>
        <w:numPr>
          <w:ilvl w:val="0"/>
          <w:numId w:val="12"/>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9, Lundy, M., Egan, A., Rodgers, P., Simon, S., &amp; Sanchez, C., Working with immigrant women groups, pp. 178-203.</w:t>
      </w:r>
    </w:p>
    <w:p w14:paraId="7AF0E178" w14:textId="77777777" w:rsidR="00000CFB" w:rsidRPr="00FE520D" w:rsidRDefault="00000CFB">
      <w:pPr>
        <w:numPr>
          <w:ilvl w:val="0"/>
          <w:numId w:val="12"/>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10, Goodman, R.D., Letiecq, B., Vesely, C., Marquez, M., &amp; Leyva, K.J., Community Practice, pp.204-225</w:t>
      </w:r>
    </w:p>
    <w:p w14:paraId="0606B760" w14:textId="206C0B57" w:rsidR="00000CFB" w:rsidRPr="00FE520D" w:rsidRDefault="00000CFB">
      <w:pPr>
        <w:numPr>
          <w:ilvl w:val="0"/>
          <w:numId w:val="12"/>
        </w:numPr>
        <w:spacing w:after="0" w:line="240" w:lineRule="auto"/>
        <w:ind w:left="504"/>
        <w:rPr>
          <w:rFonts w:asciiTheme="majorHAnsi" w:hAnsiTheme="majorHAnsi" w:cstheme="majorHAnsi"/>
        </w:rPr>
      </w:pPr>
      <w:r w:rsidRPr="00FE520D">
        <w:rPr>
          <w:rFonts w:asciiTheme="majorHAnsi" w:hAnsiTheme="majorHAnsi" w:cstheme="majorHAnsi"/>
        </w:rPr>
        <w:t>Falicov, C. (2007).  Working with transnational immigrants: Expanding meanings of community, family</w:t>
      </w:r>
      <w:r w:rsidR="0027032C">
        <w:rPr>
          <w:rFonts w:asciiTheme="majorHAnsi" w:hAnsiTheme="majorHAnsi" w:cstheme="majorHAnsi"/>
        </w:rPr>
        <w:t>,</w:t>
      </w:r>
      <w:r w:rsidRPr="00FE520D">
        <w:rPr>
          <w:rFonts w:asciiTheme="majorHAnsi" w:hAnsiTheme="majorHAnsi" w:cstheme="majorHAnsi"/>
        </w:rPr>
        <w:t xml:space="preserve"> and culture. </w:t>
      </w:r>
      <w:r w:rsidRPr="00FE520D">
        <w:rPr>
          <w:rFonts w:asciiTheme="majorHAnsi" w:hAnsiTheme="majorHAnsi" w:cstheme="majorHAnsi"/>
          <w:i/>
          <w:iCs/>
        </w:rPr>
        <w:t>Family Process</w:t>
      </w:r>
      <w:r w:rsidRPr="00FE520D">
        <w:rPr>
          <w:rFonts w:asciiTheme="majorHAnsi" w:hAnsiTheme="majorHAnsi" w:cstheme="majorHAnsi"/>
        </w:rPr>
        <w:t xml:space="preserve"> 46(2), 157-171. </w:t>
      </w:r>
    </w:p>
    <w:p w14:paraId="34846520" w14:textId="31E7BE91" w:rsidR="00000CFB" w:rsidRPr="005B0C00" w:rsidRDefault="00000CFB">
      <w:pPr>
        <w:numPr>
          <w:ilvl w:val="0"/>
          <w:numId w:val="12"/>
        </w:numPr>
        <w:spacing w:after="0" w:line="240" w:lineRule="auto"/>
        <w:ind w:left="504"/>
        <w:rPr>
          <w:rFonts w:asciiTheme="majorHAnsi" w:hAnsiTheme="majorHAnsi" w:cstheme="majorHAnsi"/>
          <w:lang w:val="fr-FR"/>
        </w:rPr>
      </w:pPr>
      <w:r w:rsidRPr="005B0C00">
        <w:rPr>
          <w:rFonts w:asciiTheme="majorHAnsi" w:hAnsiTheme="majorHAnsi" w:cstheme="majorHAnsi"/>
          <w:lang w:val="fr-FR"/>
        </w:rPr>
        <w:t xml:space="preserve">Immigration Nation, </w:t>
      </w:r>
      <w:hyperlink r:id="rId50" w:history="1">
        <w:r w:rsidR="004250FD" w:rsidRPr="005B0C00">
          <w:rPr>
            <w:rStyle w:val="Hyperlink"/>
            <w:rFonts w:asciiTheme="majorHAnsi" w:hAnsiTheme="majorHAnsi" w:cstheme="majorHAnsi"/>
            <w:lang w:val="fr-FR"/>
          </w:rPr>
          <w:t>https://www.netflix.com/title/80994107</w:t>
        </w:r>
      </w:hyperlink>
    </w:p>
    <w:p w14:paraId="6F8138D4" w14:textId="679A8F26" w:rsidR="00EE4D06" w:rsidRPr="00C51158" w:rsidRDefault="00000CFB" w:rsidP="00EE4D06">
      <w:pPr>
        <w:spacing w:before="120" w:after="120" w:line="240" w:lineRule="auto"/>
        <w:rPr>
          <w:rFonts w:asciiTheme="majorHAnsi" w:hAnsiTheme="majorHAnsi" w:cstheme="majorHAnsi"/>
          <w:b/>
          <w:bCs/>
          <w:color w:val="000000" w:themeColor="text1"/>
          <w:sz w:val="24"/>
          <w:szCs w:val="24"/>
        </w:rPr>
      </w:pPr>
      <w:r w:rsidRPr="00C51158">
        <w:rPr>
          <w:rFonts w:asciiTheme="majorHAnsi" w:hAnsiTheme="majorHAnsi" w:cstheme="majorHAnsi"/>
          <w:b/>
          <w:bCs/>
          <w:color w:val="000000" w:themeColor="text1"/>
          <w:sz w:val="24"/>
          <w:szCs w:val="24"/>
        </w:rPr>
        <w:t xml:space="preserve">Module 9 – </w:t>
      </w:r>
      <w:r w:rsidR="00C51158">
        <w:rPr>
          <w:rFonts w:asciiTheme="majorHAnsi" w:hAnsiTheme="majorHAnsi" w:cstheme="majorHAnsi"/>
          <w:b/>
          <w:bCs/>
          <w:color w:val="000000" w:themeColor="text1"/>
          <w:sz w:val="24"/>
          <w:szCs w:val="24"/>
        </w:rPr>
        <w:t>Intervention Modalities: Organizations</w:t>
      </w:r>
    </w:p>
    <w:p w14:paraId="562843BB" w14:textId="7741D159" w:rsidR="00000CFB" w:rsidRDefault="001701FF" w:rsidP="00DC27D4">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37D8F035" w14:textId="5D326B75" w:rsidR="00DC27D4" w:rsidRDefault="00DC27D4" w:rsidP="00DC27D4">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72515D83" w14:textId="0B7D2D07" w:rsidR="000C6A38" w:rsidRPr="008A1F7F" w:rsidRDefault="000C6A38" w:rsidP="008A1F7F">
      <w:pPr>
        <w:spacing w:after="0" w:line="240" w:lineRule="auto"/>
        <w:ind w:left="144"/>
        <w:rPr>
          <w:rFonts w:asciiTheme="majorHAnsi" w:hAnsiTheme="majorHAnsi" w:cstheme="majorHAnsi"/>
        </w:rPr>
      </w:pPr>
      <w:r w:rsidRPr="008A1F7F">
        <w:rPr>
          <w:rFonts w:asciiTheme="majorHAnsi" w:hAnsiTheme="majorHAnsi" w:cstheme="majorHAnsi"/>
          <w:color w:val="333435"/>
          <w:shd w:val="clear" w:color="auto" w:fill="FFFFFF"/>
        </w:rPr>
        <w:t xml:space="preserve">This module will explore the role of organizational structures as intervention modalities in support of immigrants and refugees and the ways in which mental health services are structured in these organizations. The module will encourage you to think about </w:t>
      </w:r>
      <w:r w:rsidR="0027032C">
        <w:rPr>
          <w:rFonts w:asciiTheme="majorHAnsi" w:hAnsiTheme="majorHAnsi" w:cstheme="majorHAnsi"/>
          <w:color w:val="333435"/>
          <w:shd w:val="clear" w:color="auto" w:fill="FFFFFF"/>
        </w:rPr>
        <w:t xml:space="preserve">the </w:t>
      </w:r>
      <w:r w:rsidRPr="008A1F7F">
        <w:rPr>
          <w:rFonts w:asciiTheme="majorHAnsi" w:hAnsiTheme="majorHAnsi" w:cstheme="majorHAnsi"/>
          <w:color w:val="333435"/>
          <w:shd w:val="clear" w:color="auto" w:fill="FFFFFF"/>
        </w:rPr>
        <w:t>implications for direct service settings.  </w:t>
      </w:r>
    </w:p>
    <w:p w14:paraId="08380E91" w14:textId="616A560D" w:rsidR="00000CFB" w:rsidRPr="00FE520D" w:rsidRDefault="00DC27D4" w:rsidP="004635A4">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69938340" w14:textId="34CF9964" w:rsidR="00000CFB" w:rsidRPr="004635A4" w:rsidRDefault="004635A4" w:rsidP="004635A4">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5B1F1F64" w14:textId="5A061A1B" w:rsidR="00000CFB" w:rsidRPr="003C1E11" w:rsidRDefault="00000CFB">
      <w:pPr>
        <w:pStyle w:val="ListParagraph"/>
        <w:numPr>
          <w:ilvl w:val="0"/>
          <w:numId w:val="47"/>
        </w:numPr>
        <w:shd w:val="clear" w:color="auto" w:fill="FFFFFF"/>
        <w:spacing w:after="0" w:line="240" w:lineRule="auto"/>
        <w:ind w:left="504"/>
        <w:rPr>
          <w:rFonts w:asciiTheme="majorHAnsi" w:hAnsiTheme="majorHAnsi" w:cstheme="majorHAnsi"/>
          <w:color w:val="212121"/>
        </w:rPr>
      </w:pPr>
      <w:r w:rsidRPr="003C1E11">
        <w:rPr>
          <w:rFonts w:asciiTheme="majorHAnsi" w:hAnsiTheme="majorHAnsi" w:cstheme="majorHAnsi"/>
          <w:color w:val="212121"/>
        </w:rPr>
        <w:t>Describe organizational structures serving immigrants and refugees.</w:t>
      </w:r>
    </w:p>
    <w:p w14:paraId="540423CE" w14:textId="6343B574" w:rsidR="00000CFB" w:rsidRPr="003C1E11" w:rsidRDefault="00000CFB">
      <w:pPr>
        <w:pStyle w:val="ListParagraph"/>
        <w:numPr>
          <w:ilvl w:val="0"/>
          <w:numId w:val="47"/>
        </w:numPr>
        <w:shd w:val="clear" w:color="auto" w:fill="FFFFFF"/>
        <w:spacing w:after="0" w:line="240" w:lineRule="auto"/>
        <w:ind w:left="504"/>
        <w:rPr>
          <w:rFonts w:asciiTheme="majorHAnsi" w:hAnsiTheme="majorHAnsi" w:cstheme="majorHAnsi"/>
          <w:color w:val="212121"/>
        </w:rPr>
      </w:pPr>
      <w:r w:rsidRPr="003C1E11">
        <w:rPr>
          <w:rFonts w:asciiTheme="majorHAnsi" w:hAnsiTheme="majorHAnsi" w:cstheme="majorHAnsi"/>
          <w:color w:val="212121"/>
        </w:rPr>
        <w:t>Integrate the mental health practice within organization settings.</w:t>
      </w:r>
    </w:p>
    <w:p w14:paraId="3DDE85EE" w14:textId="64196ABB" w:rsidR="00000CFB" w:rsidRPr="003C1E11" w:rsidRDefault="0023251B">
      <w:pPr>
        <w:pStyle w:val="ListParagraph"/>
        <w:numPr>
          <w:ilvl w:val="0"/>
          <w:numId w:val="47"/>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 xml:space="preserve">Explain the cultural </w:t>
      </w:r>
      <w:r w:rsidR="0027032C">
        <w:rPr>
          <w:rFonts w:asciiTheme="majorHAnsi" w:hAnsiTheme="majorHAnsi" w:cstheme="majorHAnsi"/>
          <w:color w:val="212121"/>
        </w:rPr>
        <w:t>emergence</w:t>
      </w:r>
      <w:r>
        <w:rPr>
          <w:rFonts w:asciiTheme="majorHAnsi" w:hAnsiTheme="majorHAnsi" w:cstheme="majorHAnsi"/>
          <w:color w:val="212121"/>
        </w:rPr>
        <w:t xml:space="preserve"> model: </w:t>
      </w:r>
      <w:r w:rsidR="00000CFB" w:rsidRPr="003C1E11">
        <w:rPr>
          <w:rFonts w:asciiTheme="majorHAnsi" w:hAnsiTheme="majorHAnsi" w:cstheme="majorHAnsi"/>
          <w:color w:val="212121"/>
        </w:rPr>
        <w:t>A practice framework for delivering mental health services to trauma-experienced populations.</w:t>
      </w:r>
    </w:p>
    <w:p w14:paraId="44B0CE3C" w14:textId="72B80588" w:rsidR="00000CFB" w:rsidRPr="003C1E11" w:rsidRDefault="00000CFB">
      <w:pPr>
        <w:pStyle w:val="ListParagraph"/>
        <w:numPr>
          <w:ilvl w:val="0"/>
          <w:numId w:val="47"/>
        </w:numPr>
        <w:shd w:val="clear" w:color="auto" w:fill="FFFFFF"/>
        <w:spacing w:after="0" w:line="240" w:lineRule="auto"/>
        <w:ind w:left="504"/>
        <w:rPr>
          <w:rFonts w:asciiTheme="majorHAnsi" w:hAnsiTheme="majorHAnsi" w:cstheme="majorHAnsi"/>
          <w:color w:val="212121"/>
        </w:rPr>
      </w:pPr>
      <w:r w:rsidRPr="003C1E11">
        <w:rPr>
          <w:rFonts w:asciiTheme="majorHAnsi" w:hAnsiTheme="majorHAnsi" w:cstheme="majorHAnsi"/>
          <w:color w:val="212121"/>
        </w:rPr>
        <w:t>Discuss the implications for direct service settings.</w:t>
      </w:r>
    </w:p>
    <w:p w14:paraId="4DE49E33" w14:textId="2F0B2235" w:rsidR="00000CFB" w:rsidRPr="00FE520D" w:rsidRDefault="00000CFB" w:rsidP="006C5276">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6C5276">
        <w:rPr>
          <w:rFonts w:asciiTheme="majorHAnsi" w:hAnsiTheme="majorHAnsi" w:cstheme="majorHAnsi"/>
          <w:b/>
          <w:bCs/>
        </w:rPr>
        <w:t>sources</w:t>
      </w:r>
    </w:p>
    <w:p w14:paraId="5695F287" w14:textId="77777777" w:rsidR="00000CFB" w:rsidRPr="00FE520D" w:rsidRDefault="00000CFB">
      <w:pPr>
        <w:numPr>
          <w:ilvl w:val="0"/>
          <w:numId w:val="13"/>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11, Hilado, A., Organizational Practice, pp. 226- 253.</w:t>
      </w:r>
    </w:p>
    <w:p w14:paraId="51860360" w14:textId="1B291893" w:rsidR="00000CFB" w:rsidRPr="00FE520D" w:rsidRDefault="00000CFB">
      <w:pPr>
        <w:numPr>
          <w:ilvl w:val="0"/>
          <w:numId w:val="13"/>
        </w:numPr>
        <w:spacing w:after="0" w:line="240" w:lineRule="auto"/>
        <w:ind w:left="504"/>
        <w:rPr>
          <w:rFonts w:asciiTheme="majorHAnsi" w:hAnsiTheme="majorHAnsi" w:cstheme="majorHAnsi"/>
        </w:rPr>
      </w:pPr>
      <w:r w:rsidRPr="00FE520D">
        <w:rPr>
          <w:rFonts w:asciiTheme="majorHAnsi" w:hAnsiTheme="majorHAnsi" w:cstheme="majorHAnsi"/>
          <w:color w:val="000000" w:themeColor="text1"/>
          <w:shd w:val="clear" w:color="auto" w:fill="FFFFFF"/>
        </w:rPr>
        <w:t xml:space="preserve">Smith, B. D. &amp; Womack, B. G. (2015). Human Service Administrators’ Knowledge About Immigration Policy: Associations </w:t>
      </w:r>
      <w:r w:rsidR="006C5276" w:rsidRPr="00FE520D">
        <w:rPr>
          <w:rFonts w:asciiTheme="majorHAnsi" w:hAnsiTheme="majorHAnsi" w:cstheme="majorHAnsi"/>
          <w:color w:val="000000" w:themeColor="text1"/>
          <w:shd w:val="clear" w:color="auto" w:fill="FFFFFF"/>
        </w:rPr>
        <w:t>with</w:t>
      </w:r>
      <w:r w:rsidRPr="00FE520D">
        <w:rPr>
          <w:rFonts w:asciiTheme="majorHAnsi" w:hAnsiTheme="majorHAnsi" w:cstheme="majorHAnsi"/>
          <w:color w:val="000000" w:themeColor="text1"/>
          <w:shd w:val="clear" w:color="auto" w:fill="FFFFFF"/>
        </w:rPr>
        <w:t xml:space="preserve"> Attitudes, Political Ideology, and Organizational Practices. </w:t>
      </w:r>
      <w:r w:rsidRPr="00FE520D">
        <w:rPr>
          <w:rFonts w:asciiTheme="majorHAnsi" w:hAnsiTheme="majorHAnsi" w:cstheme="majorHAnsi"/>
          <w:i/>
          <w:iCs/>
          <w:color w:val="000000" w:themeColor="text1"/>
          <w:shd w:val="clear" w:color="auto" w:fill="FFFFFF"/>
        </w:rPr>
        <w:t>Families in Society</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96</w:t>
      </w:r>
      <w:r w:rsidRPr="00FE520D">
        <w:rPr>
          <w:rFonts w:asciiTheme="majorHAnsi" w:hAnsiTheme="majorHAnsi" w:cstheme="majorHAnsi"/>
          <w:color w:val="000000" w:themeColor="text1"/>
          <w:shd w:val="clear" w:color="auto" w:fill="FFFFFF"/>
        </w:rPr>
        <w:t xml:space="preserve">(1), 67–75. </w:t>
      </w:r>
      <w:hyperlink r:id="rId51" w:history="1">
        <w:r w:rsidR="006C5276" w:rsidRPr="00376246">
          <w:rPr>
            <w:rStyle w:val="Hyperlink"/>
            <w:rFonts w:asciiTheme="majorHAnsi" w:hAnsiTheme="majorHAnsi" w:cstheme="majorHAnsi"/>
            <w:shd w:val="clear" w:color="auto" w:fill="FFFFFF"/>
          </w:rPr>
          <w:t>https://doi.org/10.1606/1044-3894.2015.96.9</w:t>
        </w:r>
      </w:hyperlink>
    </w:p>
    <w:p w14:paraId="6FCA75F4" w14:textId="270C1D69" w:rsidR="001701FF" w:rsidRPr="001701FF" w:rsidRDefault="00000CFB" w:rsidP="001701FF">
      <w:pPr>
        <w:numPr>
          <w:ilvl w:val="0"/>
          <w:numId w:val="13"/>
        </w:numPr>
        <w:spacing w:after="120" w:line="240" w:lineRule="auto"/>
        <w:ind w:left="504"/>
        <w:rPr>
          <w:rFonts w:asciiTheme="majorHAnsi" w:hAnsiTheme="majorHAnsi" w:cstheme="majorHAnsi"/>
        </w:rPr>
      </w:pPr>
      <w:r w:rsidRPr="005F6117">
        <w:rPr>
          <w:rFonts w:asciiTheme="majorHAnsi" w:hAnsiTheme="majorHAnsi" w:cstheme="majorHAnsi"/>
          <w:lang w:val="es-419"/>
        </w:rPr>
        <w:t xml:space="preserve">Martinez-Brawley, E. E., Zorita, P. M-B. </w:t>
      </w:r>
      <w:r w:rsidRPr="00FE520D">
        <w:rPr>
          <w:rFonts w:asciiTheme="majorHAnsi" w:hAnsiTheme="majorHAnsi" w:cstheme="majorHAnsi"/>
        </w:rPr>
        <w:t>(2011). Immigration and human services: The perils of professionalization. </w:t>
      </w:r>
      <w:r w:rsidRPr="00FE520D">
        <w:rPr>
          <w:rFonts w:asciiTheme="majorHAnsi" w:hAnsiTheme="majorHAnsi" w:cstheme="majorHAnsi"/>
          <w:i/>
          <w:iCs/>
        </w:rPr>
        <w:t>Families In Society,</w:t>
      </w:r>
      <w:r w:rsidRPr="00FE520D">
        <w:rPr>
          <w:rFonts w:asciiTheme="majorHAnsi" w:hAnsiTheme="majorHAnsi" w:cstheme="majorHAnsi"/>
        </w:rPr>
        <w:t xml:space="preserve"> 92(2), 133-137.</w:t>
      </w:r>
    </w:p>
    <w:p w14:paraId="271680DE" w14:textId="1EEFC7A3" w:rsidR="00635777" w:rsidRPr="00635777" w:rsidRDefault="00000CFB" w:rsidP="00635777">
      <w:pPr>
        <w:spacing w:before="120" w:after="120" w:line="240" w:lineRule="auto"/>
        <w:rPr>
          <w:rFonts w:asciiTheme="majorHAnsi" w:hAnsiTheme="majorHAnsi" w:cstheme="majorHAnsi"/>
          <w:b/>
          <w:bCs/>
          <w:color w:val="000000" w:themeColor="text1"/>
          <w:sz w:val="24"/>
          <w:szCs w:val="24"/>
        </w:rPr>
      </w:pPr>
      <w:r w:rsidRPr="00635777">
        <w:rPr>
          <w:rFonts w:asciiTheme="majorHAnsi" w:hAnsiTheme="majorHAnsi" w:cstheme="majorHAnsi"/>
          <w:b/>
          <w:bCs/>
          <w:color w:val="000000" w:themeColor="text1"/>
          <w:sz w:val="24"/>
          <w:szCs w:val="24"/>
        </w:rPr>
        <w:t xml:space="preserve">Module 10 – </w:t>
      </w:r>
      <w:r w:rsidR="00635777">
        <w:rPr>
          <w:rFonts w:asciiTheme="majorHAnsi" w:hAnsiTheme="majorHAnsi" w:cstheme="majorHAnsi"/>
          <w:b/>
          <w:bCs/>
          <w:color w:val="000000" w:themeColor="text1"/>
          <w:sz w:val="24"/>
          <w:szCs w:val="24"/>
        </w:rPr>
        <w:t>Intervention Modalities: Practice with Specific Populations – Women, LGBTQ, Aging, Children, &amp; Males</w:t>
      </w:r>
    </w:p>
    <w:p w14:paraId="2338CD59" w14:textId="6B36C360" w:rsidR="00000CFB" w:rsidRDefault="001701FF" w:rsidP="00635777">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1416A959" w14:textId="7B72F767" w:rsidR="00635777" w:rsidRDefault="00635777" w:rsidP="00635777">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048A27DA" w14:textId="108C4516" w:rsidR="000C6A38" w:rsidRPr="008A1F7F" w:rsidRDefault="000C6A38" w:rsidP="008A1F7F">
      <w:pPr>
        <w:spacing w:after="0" w:line="240" w:lineRule="auto"/>
        <w:ind w:left="144"/>
        <w:rPr>
          <w:rFonts w:asciiTheme="majorHAnsi" w:hAnsiTheme="majorHAnsi" w:cstheme="majorHAnsi"/>
        </w:rPr>
      </w:pPr>
      <w:r w:rsidRPr="008A1F7F">
        <w:rPr>
          <w:rFonts w:asciiTheme="majorHAnsi" w:hAnsiTheme="majorHAnsi" w:cstheme="majorHAnsi"/>
          <w:color w:val="333435"/>
          <w:shd w:val="clear" w:color="auto" w:fill="FFFFFF"/>
        </w:rPr>
        <w:t>This module will explore and discuss the implications for practice when working with immigrant and refugee women, immigrant and refugee males &amp; boys, aging immigrants &amp; refugees, immigrants and refugees who identify as LGBTQIA+, and immigrant and refugee children/youth/minors. Practice will be explored through a trauma-informed lens and will be mindful of the forces that uniquely impact each group through all phases of migration and the role these factors play in forced migration.</w:t>
      </w:r>
    </w:p>
    <w:p w14:paraId="629BE58D" w14:textId="675E7058" w:rsidR="00000CFB" w:rsidRPr="00FE520D" w:rsidRDefault="00635777" w:rsidP="00635777">
      <w:pPr>
        <w:spacing w:before="120" w:after="120" w:line="240" w:lineRule="auto"/>
        <w:ind w:left="144"/>
        <w:rPr>
          <w:rFonts w:asciiTheme="majorHAnsi" w:hAnsiTheme="majorHAnsi" w:cstheme="majorHAnsi"/>
          <w:b/>
          <w:bCs/>
        </w:rPr>
      </w:pPr>
      <w:bookmarkStart w:id="14" w:name="_Hlk64018333"/>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11C2380E" w14:textId="7A7E383D" w:rsidR="00000CFB" w:rsidRPr="00635777" w:rsidRDefault="00635777" w:rsidP="0041191C">
      <w:pPr>
        <w:spacing w:after="0" w:line="240" w:lineRule="auto"/>
        <w:ind w:left="144"/>
        <w:rPr>
          <w:rFonts w:asciiTheme="majorHAnsi" w:hAnsiTheme="majorHAnsi" w:cstheme="majorHAnsi"/>
        </w:rPr>
      </w:pPr>
      <w:r>
        <w:rPr>
          <w:rFonts w:asciiTheme="majorHAnsi" w:hAnsiTheme="majorHAnsi" w:cstheme="majorHAnsi"/>
        </w:rPr>
        <w:lastRenderedPageBreak/>
        <w:t>After successfully completing this module, students will be able to:</w:t>
      </w:r>
    </w:p>
    <w:p w14:paraId="62ED1ECA" w14:textId="00143E13" w:rsidR="00000CFB" w:rsidRPr="00D12A60" w:rsidRDefault="00000CFB">
      <w:pPr>
        <w:pStyle w:val="ListParagraph"/>
        <w:numPr>
          <w:ilvl w:val="0"/>
          <w:numId w:val="48"/>
        </w:numPr>
        <w:shd w:val="clear" w:color="auto" w:fill="FFFFFF"/>
        <w:spacing w:after="0" w:line="240" w:lineRule="auto"/>
        <w:ind w:left="504"/>
        <w:rPr>
          <w:rFonts w:asciiTheme="majorHAnsi" w:hAnsiTheme="majorHAnsi" w:cstheme="majorHAnsi"/>
          <w:color w:val="212121"/>
        </w:rPr>
      </w:pPr>
      <w:r w:rsidRPr="00D12A60">
        <w:rPr>
          <w:rFonts w:asciiTheme="majorHAnsi" w:hAnsiTheme="majorHAnsi" w:cstheme="majorHAnsi"/>
          <w:color w:val="212121"/>
        </w:rPr>
        <w:t>Identify factors that play a role in the forced migration of women and girls worldwide</w:t>
      </w:r>
    </w:p>
    <w:p w14:paraId="3DC323F1" w14:textId="5E7DC18D" w:rsidR="00000CFB" w:rsidRPr="00D12A60" w:rsidRDefault="00000CFB">
      <w:pPr>
        <w:pStyle w:val="ListParagraph"/>
        <w:numPr>
          <w:ilvl w:val="0"/>
          <w:numId w:val="48"/>
        </w:numPr>
        <w:shd w:val="clear" w:color="auto" w:fill="FFFFFF"/>
        <w:spacing w:after="0" w:line="240" w:lineRule="auto"/>
        <w:ind w:left="504"/>
        <w:rPr>
          <w:rFonts w:asciiTheme="majorHAnsi" w:hAnsiTheme="majorHAnsi" w:cstheme="majorHAnsi"/>
          <w:color w:val="212121"/>
        </w:rPr>
      </w:pPr>
      <w:r w:rsidRPr="00D12A60">
        <w:rPr>
          <w:rFonts w:asciiTheme="majorHAnsi" w:hAnsiTheme="majorHAnsi" w:cstheme="majorHAnsi"/>
          <w:color w:val="212121"/>
        </w:rPr>
        <w:t>Discuss different types of violence experienced by women and girls worldwide</w:t>
      </w:r>
    </w:p>
    <w:p w14:paraId="0246B85C" w14:textId="2CFE8476" w:rsidR="00000CFB" w:rsidRPr="00D12A60" w:rsidRDefault="0023251B">
      <w:pPr>
        <w:pStyle w:val="ListParagraph"/>
        <w:numPr>
          <w:ilvl w:val="0"/>
          <w:numId w:val="48"/>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Explain</w:t>
      </w:r>
      <w:r w:rsidR="00000CFB" w:rsidRPr="00D12A60">
        <w:rPr>
          <w:rFonts w:asciiTheme="majorHAnsi" w:hAnsiTheme="majorHAnsi" w:cstheme="majorHAnsi"/>
          <w:color w:val="212121"/>
        </w:rPr>
        <w:t xml:space="preserve"> practice implications with immigrant and refugee women and girls</w:t>
      </w:r>
    </w:p>
    <w:p w14:paraId="6E1B52CC" w14:textId="408231B1" w:rsidR="00000CFB" w:rsidRPr="00D12A60" w:rsidRDefault="0023251B">
      <w:pPr>
        <w:pStyle w:val="ListParagraph"/>
        <w:numPr>
          <w:ilvl w:val="0"/>
          <w:numId w:val="48"/>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Summarize</w:t>
      </w:r>
      <w:r w:rsidR="00000CFB" w:rsidRPr="00D12A60">
        <w:rPr>
          <w:rFonts w:asciiTheme="majorHAnsi" w:hAnsiTheme="majorHAnsi" w:cstheme="majorHAnsi"/>
          <w:color w:val="212121"/>
        </w:rPr>
        <w:t xml:space="preserve"> the history of factors that play a role in the forced migration of LGBTQIA+ refugees, immigrants, and asylum-seekers</w:t>
      </w:r>
    </w:p>
    <w:p w14:paraId="294450DA" w14:textId="1099C50F" w:rsidR="00000CFB" w:rsidRPr="00D12A60" w:rsidRDefault="0023251B">
      <w:pPr>
        <w:pStyle w:val="ListParagraph"/>
        <w:numPr>
          <w:ilvl w:val="0"/>
          <w:numId w:val="48"/>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 xml:space="preserve">Explain </w:t>
      </w:r>
      <w:r w:rsidR="00000CFB" w:rsidRPr="00D12A60">
        <w:rPr>
          <w:rFonts w:asciiTheme="majorHAnsi" w:hAnsiTheme="majorHAnsi" w:cstheme="majorHAnsi"/>
          <w:color w:val="212121"/>
        </w:rPr>
        <w:t>the Gay Affirmative Practice Framework through a trauma-informed lens</w:t>
      </w:r>
    </w:p>
    <w:p w14:paraId="3CDE859A" w14:textId="0CC0F871" w:rsidR="00000CFB" w:rsidRPr="00D12A60" w:rsidRDefault="00000CFB">
      <w:pPr>
        <w:pStyle w:val="ListParagraph"/>
        <w:numPr>
          <w:ilvl w:val="0"/>
          <w:numId w:val="48"/>
        </w:numPr>
        <w:shd w:val="clear" w:color="auto" w:fill="FFFFFF"/>
        <w:spacing w:after="0" w:line="240" w:lineRule="auto"/>
        <w:ind w:left="504"/>
        <w:rPr>
          <w:rFonts w:asciiTheme="majorHAnsi" w:hAnsiTheme="majorHAnsi" w:cstheme="majorHAnsi"/>
          <w:color w:val="212121"/>
        </w:rPr>
      </w:pPr>
      <w:r w:rsidRPr="00D12A60">
        <w:rPr>
          <w:rFonts w:asciiTheme="majorHAnsi" w:hAnsiTheme="majorHAnsi" w:cstheme="majorHAnsi"/>
          <w:color w:val="212121"/>
        </w:rPr>
        <w:t>Identify th</w:t>
      </w:r>
      <w:r w:rsidR="0023251B">
        <w:rPr>
          <w:rFonts w:asciiTheme="majorHAnsi" w:hAnsiTheme="majorHAnsi" w:cstheme="majorHAnsi"/>
          <w:color w:val="212121"/>
        </w:rPr>
        <w:t xml:space="preserve">e needs of migrant children, </w:t>
      </w:r>
      <w:r w:rsidRPr="00D12A60">
        <w:rPr>
          <w:rFonts w:asciiTheme="majorHAnsi" w:hAnsiTheme="majorHAnsi" w:cstheme="majorHAnsi"/>
          <w:color w:val="212121"/>
        </w:rPr>
        <w:t>youth</w:t>
      </w:r>
      <w:r w:rsidR="0023251B">
        <w:rPr>
          <w:rFonts w:asciiTheme="majorHAnsi" w:hAnsiTheme="majorHAnsi" w:cstheme="majorHAnsi"/>
          <w:color w:val="212121"/>
        </w:rPr>
        <w:t>,</w:t>
      </w:r>
      <w:r w:rsidRPr="00D12A60">
        <w:rPr>
          <w:rFonts w:asciiTheme="majorHAnsi" w:hAnsiTheme="majorHAnsi" w:cstheme="majorHAnsi"/>
          <w:color w:val="212121"/>
        </w:rPr>
        <w:t xml:space="preserve"> </w:t>
      </w:r>
      <w:r w:rsidR="0023251B" w:rsidRPr="00D12A60">
        <w:rPr>
          <w:rFonts w:asciiTheme="majorHAnsi" w:hAnsiTheme="majorHAnsi" w:cstheme="majorHAnsi"/>
          <w:color w:val="212121"/>
        </w:rPr>
        <w:t>aging</w:t>
      </w:r>
      <w:r w:rsidR="002262B2">
        <w:rPr>
          <w:rFonts w:asciiTheme="majorHAnsi" w:hAnsiTheme="majorHAnsi" w:cstheme="majorHAnsi"/>
          <w:color w:val="212121"/>
        </w:rPr>
        <w:t>,</w:t>
      </w:r>
      <w:r w:rsidR="0023251B" w:rsidRPr="00D12A60">
        <w:rPr>
          <w:rFonts w:asciiTheme="majorHAnsi" w:hAnsiTheme="majorHAnsi" w:cstheme="majorHAnsi"/>
          <w:color w:val="212121"/>
        </w:rPr>
        <w:t xml:space="preserve"> and older immigrant </w:t>
      </w:r>
      <w:r w:rsidRPr="00D12A60">
        <w:rPr>
          <w:rFonts w:asciiTheme="majorHAnsi" w:hAnsiTheme="majorHAnsi" w:cstheme="majorHAnsi"/>
          <w:color w:val="212121"/>
        </w:rPr>
        <w:t xml:space="preserve">and </w:t>
      </w:r>
      <w:r w:rsidR="0023251B">
        <w:rPr>
          <w:rFonts w:asciiTheme="majorHAnsi" w:hAnsiTheme="majorHAnsi" w:cstheme="majorHAnsi"/>
          <w:color w:val="212121"/>
        </w:rPr>
        <w:t>refugees, their needs</w:t>
      </w:r>
      <w:r w:rsidR="0027032C">
        <w:rPr>
          <w:rFonts w:asciiTheme="majorHAnsi" w:hAnsiTheme="majorHAnsi" w:cstheme="majorHAnsi"/>
          <w:color w:val="212121"/>
        </w:rPr>
        <w:t>,</w:t>
      </w:r>
      <w:r w:rsidR="0023251B">
        <w:rPr>
          <w:rFonts w:asciiTheme="majorHAnsi" w:hAnsiTheme="majorHAnsi" w:cstheme="majorHAnsi"/>
          <w:color w:val="212121"/>
        </w:rPr>
        <w:t xml:space="preserve"> and </w:t>
      </w:r>
      <w:r w:rsidRPr="00D12A60">
        <w:rPr>
          <w:rFonts w:asciiTheme="majorHAnsi" w:hAnsiTheme="majorHAnsi" w:cstheme="majorHAnsi"/>
          <w:color w:val="212121"/>
        </w:rPr>
        <w:t>implications for practice</w:t>
      </w:r>
    </w:p>
    <w:p w14:paraId="05F7A303" w14:textId="4B9DE839" w:rsidR="00000CFB" w:rsidRPr="0023251B" w:rsidRDefault="00000CFB" w:rsidP="0023251B">
      <w:pPr>
        <w:pStyle w:val="ListParagraph"/>
        <w:numPr>
          <w:ilvl w:val="0"/>
          <w:numId w:val="48"/>
        </w:numPr>
        <w:shd w:val="clear" w:color="auto" w:fill="FFFFFF"/>
        <w:spacing w:after="0" w:line="240" w:lineRule="auto"/>
        <w:ind w:left="504"/>
        <w:rPr>
          <w:rFonts w:asciiTheme="majorHAnsi" w:hAnsiTheme="majorHAnsi" w:cstheme="majorHAnsi"/>
          <w:color w:val="212121"/>
        </w:rPr>
      </w:pPr>
      <w:r w:rsidRPr="00D12A60">
        <w:rPr>
          <w:rFonts w:asciiTheme="majorHAnsi" w:hAnsiTheme="majorHAnsi" w:cstheme="majorHAnsi"/>
          <w:color w:val="212121"/>
        </w:rPr>
        <w:t>Discuss the underreported needs of immigrant men and boys</w:t>
      </w:r>
      <w:r w:rsidR="0023251B">
        <w:rPr>
          <w:rFonts w:asciiTheme="majorHAnsi" w:hAnsiTheme="majorHAnsi" w:cstheme="majorHAnsi"/>
          <w:color w:val="212121"/>
        </w:rPr>
        <w:t>.</w:t>
      </w:r>
    </w:p>
    <w:p w14:paraId="08354C09" w14:textId="03F0BF5D" w:rsidR="00000CFB" w:rsidRPr="00FE520D" w:rsidRDefault="00000CFB" w:rsidP="00D12A60">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D12A60">
        <w:rPr>
          <w:rFonts w:asciiTheme="majorHAnsi" w:hAnsiTheme="majorHAnsi" w:cstheme="majorHAnsi"/>
          <w:b/>
          <w:bCs/>
        </w:rPr>
        <w:t>sources</w:t>
      </w:r>
    </w:p>
    <w:p w14:paraId="7FB2B39B" w14:textId="77777777" w:rsidR="00000CFB" w:rsidRPr="00FE520D" w:rsidRDefault="00000CFB">
      <w:pPr>
        <w:numPr>
          <w:ilvl w:val="0"/>
          <w:numId w:val="15"/>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14, Fong, R., Heffron, L.C., Wachter, K., Practice application with women, pp. 296-31</w:t>
      </w:r>
    </w:p>
    <w:p w14:paraId="05A1464F" w14:textId="77777777" w:rsidR="00000CFB" w:rsidRPr="00FE520D" w:rsidRDefault="00000CFB">
      <w:pPr>
        <w:numPr>
          <w:ilvl w:val="0"/>
          <w:numId w:val="15"/>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15, Ramirez, M., Practice application with LGBTQ immigrants and refugees, pp. 312-338.</w:t>
      </w:r>
    </w:p>
    <w:p w14:paraId="17130810" w14:textId="77777777" w:rsidR="00000CFB" w:rsidRPr="00FE520D" w:rsidRDefault="00000CFB">
      <w:pPr>
        <w:numPr>
          <w:ilvl w:val="0"/>
          <w:numId w:val="15"/>
        </w:numPr>
        <w:spacing w:after="0" w:line="240" w:lineRule="auto"/>
        <w:ind w:left="504"/>
        <w:rPr>
          <w:rFonts w:asciiTheme="majorHAnsi" w:hAnsiTheme="majorHAnsi" w:cstheme="majorHAnsi"/>
        </w:rPr>
      </w:pPr>
      <w:r w:rsidRPr="00FE520D">
        <w:rPr>
          <w:rFonts w:asciiTheme="majorHAnsi" w:hAnsiTheme="majorHAnsi" w:cstheme="majorHAnsi"/>
        </w:rPr>
        <w:t>Lundy, M., &amp; Hilado, A. (2018). Chapter 16, Benson, M.A., Abdi, S.M., Ford-Paz, R.E., Practice application with immigrant and refugee youth, pp. 339-361.</w:t>
      </w:r>
    </w:p>
    <w:p w14:paraId="50290C9A" w14:textId="77777777" w:rsidR="00000CFB" w:rsidRPr="00FE520D" w:rsidRDefault="00000CFB">
      <w:pPr>
        <w:numPr>
          <w:ilvl w:val="0"/>
          <w:numId w:val="15"/>
        </w:numPr>
        <w:spacing w:after="0" w:line="240" w:lineRule="auto"/>
        <w:ind w:left="504"/>
        <w:rPr>
          <w:rFonts w:asciiTheme="majorHAnsi" w:hAnsiTheme="majorHAnsi" w:cstheme="majorHAnsi"/>
        </w:rPr>
      </w:pPr>
      <w:r w:rsidRPr="00FE520D">
        <w:rPr>
          <w:rFonts w:asciiTheme="majorHAnsi" w:hAnsiTheme="majorHAnsi" w:cstheme="majorHAnsi"/>
        </w:rPr>
        <w:t>Falicov, C. J. (2010). Changing constructions of machismo for Latino men in therapy. Family Process 49 (3), pp.309-329.</w:t>
      </w:r>
    </w:p>
    <w:p w14:paraId="51D55207" w14:textId="77777777" w:rsidR="00000CFB" w:rsidRPr="00FE520D" w:rsidRDefault="00000CFB">
      <w:pPr>
        <w:numPr>
          <w:ilvl w:val="0"/>
          <w:numId w:val="15"/>
        </w:numPr>
        <w:spacing w:after="0" w:line="240" w:lineRule="auto"/>
        <w:ind w:left="504"/>
        <w:rPr>
          <w:rFonts w:asciiTheme="majorHAnsi" w:hAnsiTheme="majorHAnsi" w:cstheme="majorHAnsi"/>
        </w:rPr>
      </w:pPr>
      <w:r w:rsidRPr="00FE520D">
        <w:rPr>
          <w:rFonts w:asciiTheme="majorHAnsi" w:hAnsiTheme="majorHAnsi" w:cstheme="majorHAnsi"/>
          <w:color w:val="000000"/>
          <w:spacing w:val="-5"/>
          <w:shd w:val="clear" w:color="auto" w:fill="FFFFFF"/>
        </w:rPr>
        <w:t>Savani, S., Webb, A. E., &amp; McCarty, D. (2020). Confronting Islamophobia through Social Work Education: A Cohort Study. </w:t>
      </w:r>
      <w:r w:rsidRPr="00FE520D">
        <w:rPr>
          <w:rFonts w:asciiTheme="majorHAnsi" w:hAnsiTheme="majorHAnsi" w:cstheme="majorHAnsi"/>
          <w:i/>
          <w:iCs/>
          <w:color w:val="000000"/>
          <w:spacing w:val="-5"/>
          <w:shd w:val="clear" w:color="auto" w:fill="FFFFFF"/>
        </w:rPr>
        <w:t>Islamophobia Studies Journal</w:t>
      </w:r>
      <w:r w:rsidRPr="00FE520D">
        <w:rPr>
          <w:rFonts w:asciiTheme="majorHAnsi" w:hAnsiTheme="majorHAnsi" w:cstheme="majorHAnsi"/>
          <w:color w:val="000000"/>
          <w:spacing w:val="-5"/>
          <w:shd w:val="clear" w:color="auto" w:fill="FFFFFF"/>
        </w:rPr>
        <w:t>, </w:t>
      </w:r>
      <w:r w:rsidRPr="00FE520D">
        <w:rPr>
          <w:rFonts w:asciiTheme="majorHAnsi" w:hAnsiTheme="majorHAnsi" w:cstheme="majorHAnsi"/>
          <w:i/>
          <w:iCs/>
          <w:color w:val="000000"/>
          <w:spacing w:val="-5"/>
          <w:shd w:val="clear" w:color="auto" w:fill="FFFFFF"/>
        </w:rPr>
        <w:t>5</w:t>
      </w:r>
      <w:r w:rsidRPr="00FE520D">
        <w:rPr>
          <w:rFonts w:asciiTheme="majorHAnsi" w:hAnsiTheme="majorHAnsi" w:cstheme="majorHAnsi"/>
          <w:color w:val="000000"/>
          <w:spacing w:val="-5"/>
          <w:shd w:val="clear" w:color="auto" w:fill="FFFFFF"/>
        </w:rPr>
        <w:t xml:space="preserve">(2), 134–151. </w:t>
      </w:r>
      <w:hyperlink r:id="rId52" w:history="1">
        <w:r w:rsidRPr="00D12A60">
          <w:rPr>
            <w:rStyle w:val="Hyperlink"/>
            <w:rFonts w:asciiTheme="majorHAnsi" w:hAnsiTheme="majorHAnsi" w:cstheme="majorHAnsi"/>
            <w:color w:val="4472C4" w:themeColor="accent1"/>
            <w:spacing w:val="-5"/>
            <w:shd w:val="clear" w:color="auto" w:fill="FFFFFF"/>
          </w:rPr>
          <w:t>https://www.jstor.org/stable/10.13169/islastudj.5.2.0134</w:t>
        </w:r>
      </w:hyperlink>
    </w:p>
    <w:p w14:paraId="38722AE8" w14:textId="224493A9" w:rsidR="00000CFB" w:rsidRPr="00D12A60" w:rsidRDefault="00000CFB">
      <w:pPr>
        <w:numPr>
          <w:ilvl w:val="0"/>
          <w:numId w:val="15"/>
        </w:numPr>
        <w:spacing w:after="0" w:line="240" w:lineRule="auto"/>
        <w:ind w:left="504"/>
        <w:rPr>
          <w:rFonts w:asciiTheme="majorHAnsi" w:hAnsiTheme="majorHAnsi" w:cstheme="majorHAnsi"/>
        </w:rPr>
      </w:pPr>
      <w:r w:rsidRPr="00D12A60">
        <w:rPr>
          <w:rFonts w:asciiTheme="majorHAnsi" w:hAnsiTheme="majorHAnsi" w:cstheme="majorHAnsi"/>
        </w:rPr>
        <w:t>Prayers for the Stolen.</w:t>
      </w:r>
      <w:r w:rsidRPr="00FE520D">
        <w:rPr>
          <w:rFonts w:asciiTheme="majorHAnsi" w:hAnsiTheme="majorHAnsi" w:cstheme="majorHAnsi"/>
        </w:rPr>
        <w:t xml:space="preserve"> (2021). Film by Tatiana Huezo. </w:t>
      </w:r>
      <w:r w:rsidRPr="00FE520D">
        <w:rPr>
          <w:rFonts w:asciiTheme="majorHAnsi" w:hAnsiTheme="majorHAnsi" w:cstheme="majorHAnsi"/>
          <w:i/>
          <w:iCs/>
        </w:rPr>
        <w:t>Netflix,</w:t>
      </w:r>
      <w:r w:rsidRPr="00FE520D">
        <w:rPr>
          <w:rFonts w:asciiTheme="majorHAnsi" w:hAnsiTheme="majorHAnsi" w:cstheme="majorHAnsi"/>
        </w:rPr>
        <w:t xml:space="preserve"> </w:t>
      </w:r>
      <w:hyperlink r:id="rId53" w:history="1">
        <w:r w:rsidR="00D12A60" w:rsidRPr="00376246">
          <w:rPr>
            <w:rStyle w:val="Hyperlink"/>
            <w:rFonts w:asciiTheme="majorHAnsi" w:hAnsiTheme="majorHAnsi" w:cstheme="majorHAnsi"/>
          </w:rPr>
          <w:t>https://www.netflix.com/title/81499072</w:t>
        </w:r>
      </w:hyperlink>
    </w:p>
    <w:p w14:paraId="0EE4D542" w14:textId="33DE822A" w:rsidR="00000CFB" w:rsidRPr="00FE520D" w:rsidRDefault="00000CFB" w:rsidP="00D12A60">
      <w:pPr>
        <w:spacing w:before="120" w:after="120" w:line="240" w:lineRule="auto"/>
        <w:ind w:left="144"/>
        <w:rPr>
          <w:rFonts w:asciiTheme="majorHAnsi" w:hAnsiTheme="majorHAnsi" w:cstheme="majorHAnsi"/>
          <w:b/>
          <w:bCs/>
          <w:color w:val="000000" w:themeColor="text1"/>
        </w:rPr>
      </w:pPr>
      <w:bookmarkStart w:id="15" w:name="_Hlk64018338"/>
      <w:bookmarkEnd w:id="14"/>
      <w:r w:rsidRPr="00FE520D">
        <w:rPr>
          <w:rFonts w:asciiTheme="majorHAnsi" w:hAnsiTheme="majorHAnsi" w:cstheme="majorHAnsi"/>
          <w:b/>
          <w:bCs/>
          <w:color w:val="000000" w:themeColor="text1"/>
        </w:rPr>
        <w:t>Recommended Re</w:t>
      </w:r>
      <w:r w:rsidR="00D12A60">
        <w:rPr>
          <w:rFonts w:asciiTheme="majorHAnsi" w:hAnsiTheme="majorHAnsi" w:cstheme="majorHAnsi"/>
          <w:b/>
          <w:bCs/>
          <w:color w:val="000000" w:themeColor="text1"/>
        </w:rPr>
        <w:t>sources</w:t>
      </w:r>
    </w:p>
    <w:p w14:paraId="7BD609AF" w14:textId="11432DAF" w:rsidR="00000CFB" w:rsidRPr="00FE520D" w:rsidRDefault="00000CFB">
      <w:pPr>
        <w:numPr>
          <w:ilvl w:val="0"/>
          <w:numId w:val="22"/>
        </w:numPr>
        <w:shd w:val="clear" w:color="auto" w:fill="FFFFFF"/>
        <w:spacing w:after="0" w:line="240" w:lineRule="auto"/>
        <w:ind w:left="504"/>
        <w:rPr>
          <w:rFonts w:asciiTheme="majorHAnsi" w:hAnsiTheme="majorHAnsi" w:cstheme="majorHAnsi"/>
          <w:color w:val="212121"/>
        </w:rPr>
      </w:pPr>
      <w:bookmarkStart w:id="16" w:name="_Hlk89181316"/>
      <w:r w:rsidRPr="00FE520D">
        <w:rPr>
          <w:rFonts w:asciiTheme="majorHAnsi" w:hAnsiTheme="majorHAnsi" w:cstheme="majorHAnsi"/>
          <w:color w:val="212121"/>
        </w:rPr>
        <w:t>Byrow, Y., Pajak, R., McMahon, T., Rajouria, A., &amp; Nickerson, A. (2019). Barriers to Mental Health Help-Seeking Amongst Refugee Men. </w:t>
      </w:r>
      <w:r w:rsidRPr="00FE520D">
        <w:rPr>
          <w:rStyle w:val="Emphasis"/>
          <w:rFonts w:asciiTheme="majorHAnsi" w:hAnsiTheme="majorHAnsi" w:cstheme="majorHAnsi"/>
          <w:color w:val="212121"/>
        </w:rPr>
        <w:t>International journal of environmental research and public health</w:t>
      </w:r>
      <w:r w:rsidRPr="00FE520D">
        <w:rPr>
          <w:rFonts w:asciiTheme="majorHAnsi" w:hAnsiTheme="majorHAnsi" w:cstheme="majorHAnsi"/>
          <w:color w:val="212121"/>
        </w:rPr>
        <w:t>, </w:t>
      </w:r>
      <w:r w:rsidRPr="00FE520D">
        <w:rPr>
          <w:rStyle w:val="Emphasis"/>
          <w:rFonts w:asciiTheme="majorHAnsi" w:hAnsiTheme="majorHAnsi" w:cstheme="majorHAnsi"/>
          <w:color w:val="212121"/>
        </w:rPr>
        <w:t>16</w:t>
      </w:r>
      <w:r w:rsidRPr="00FE520D">
        <w:rPr>
          <w:rFonts w:asciiTheme="majorHAnsi" w:hAnsiTheme="majorHAnsi" w:cstheme="majorHAnsi"/>
          <w:color w:val="212121"/>
        </w:rPr>
        <w:t xml:space="preserve">(15), 2634. </w:t>
      </w:r>
      <w:hyperlink r:id="rId54" w:history="1">
        <w:r w:rsidR="00D12A60" w:rsidRPr="00376246">
          <w:rPr>
            <w:rStyle w:val="Hyperlink"/>
            <w:rFonts w:asciiTheme="majorHAnsi" w:hAnsiTheme="majorHAnsi" w:cstheme="majorHAnsi"/>
          </w:rPr>
          <w:t>https://doi.org/10.3390/ijerph16152634</w:t>
        </w:r>
      </w:hyperlink>
    </w:p>
    <w:p w14:paraId="5D3E6E11" w14:textId="593C4539" w:rsidR="00000CFB" w:rsidRPr="00FE520D" w:rsidRDefault="00000CFB">
      <w:pPr>
        <w:numPr>
          <w:ilvl w:val="0"/>
          <w:numId w:val="22"/>
        </w:numPr>
        <w:shd w:val="clear" w:color="auto" w:fill="FFFFFF"/>
        <w:spacing w:after="0" w:line="240" w:lineRule="auto"/>
        <w:ind w:left="504"/>
        <w:rPr>
          <w:rFonts w:asciiTheme="majorHAnsi" w:hAnsiTheme="majorHAnsi" w:cstheme="majorHAnsi"/>
          <w:color w:val="212121"/>
        </w:rPr>
      </w:pPr>
      <w:r w:rsidRPr="00FE520D">
        <w:rPr>
          <w:rFonts w:asciiTheme="majorHAnsi" w:hAnsiTheme="majorHAnsi" w:cstheme="majorHAnsi"/>
          <w:color w:val="212121"/>
        </w:rPr>
        <w:t>Franco, D. (2018). Trauma without borders: The necessity for school-based interventions in treating unaccompanied refugee minors. </w:t>
      </w:r>
      <w:r w:rsidRPr="00FE520D">
        <w:rPr>
          <w:rStyle w:val="Emphasis"/>
          <w:rFonts w:asciiTheme="majorHAnsi" w:hAnsiTheme="majorHAnsi" w:cstheme="majorHAnsi"/>
          <w:color w:val="212121"/>
        </w:rPr>
        <w:t>Child and Adolescent Social Work Journal, 35</w:t>
      </w:r>
      <w:r w:rsidRPr="00FE520D">
        <w:rPr>
          <w:rFonts w:asciiTheme="majorHAnsi" w:hAnsiTheme="majorHAnsi" w:cstheme="majorHAnsi"/>
          <w:color w:val="212121"/>
        </w:rPr>
        <w:t>(6), 551-565.</w:t>
      </w:r>
      <w:r w:rsidRPr="00FE520D">
        <w:rPr>
          <w:rStyle w:val="Emphasis"/>
          <w:rFonts w:asciiTheme="majorHAnsi" w:hAnsiTheme="majorHAnsi" w:cstheme="majorHAnsi"/>
          <w:color w:val="212121"/>
        </w:rPr>
        <w:t> </w:t>
      </w:r>
      <w:r w:rsidRPr="00FE520D">
        <w:rPr>
          <w:rFonts w:asciiTheme="majorHAnsi" w:hAnsiTheme="majorHAnsi" w:cstheme="majorHAnsi"/>
          <w:color w:val="212121"/>
        </w:rPr>
        <w:t>doi://10.1007/s10560-018-0552-6</w:t>
      </w:r>
      <w:r w:rsidR="00D12A60">
        <w:rPr>
          <w:rFonts w:asciiTheme="majorHAnsi" w:hAnsiTheme="majorHAnsi" w:cstheme="majorHAnsi"/>
          <w:color w:val="212121"/>
        </w:rPr>
        <w:t xml:space="preserve"> </w:t>
      </w:r>
    </w:p>
    <w:p w14:paraId="6DFC5044" w14:textId="4550626E" w:rsidR="00000CFB" w:rsidRPr="000441D4" w:rsidRDefault="00000CFB">
      <w:pPr>
        <w:numPr>
          <w:ilvl w:val="0"/>
          <w:numId w:val="22"/>
        </w:numPr>
        <w:shd w:val="clear" w:color="auto" w:fill="FFFFFF"/>
        <w:spacing w:after="0" w:line="240" w:lineRule="auto"/>
        <w:ind w:left="504"/>
        <w:rPr>
          <w:rFonts w:asciiTheme="majorHAnsi" w:hAnsiTheme="majorHAnsi" w:cstheme="majorHAnsi"/>
          <w:color w:val="212121"/>
        </w:rPr>
      </w:pPr>
      <w:r w:rsidRPr="00FE520D">
        <w:rPr>
          <w:rFonts w:asciiTheme="majorHAnsi" w:hAnsiTheme="majorHAnsi" w:cstheme="majorHAnsi"/>
          <w:color w:val="212121"/>
        </w:rPr>
        <w:t>Reardon, C. (n.d.). Addressing the social work needs of older immigrants and refugees. </w:t>
      </w:r>
      <w:r w:rsidRPr="00FE520D">
        <w:rPr>
          <w:rStyle w:val="Emphasis"/>
          <w:rFonts w:asciiTheme="majorHAnsi" w:hAnsiTheme="majorHAnsi" w:cstheme="majorHAnsi"/>
          <w:color w:val="212121"/>
        </w:rPr>
        <w:t>Social Work Today</w:t>
      </w:r>
      <w:r w:rsidRPr="00FE520D">
        <w:rPr>
          <w:rFonts w:asciiTheme="majorHAnsi" w:hAnsiTheme="majorHAnsi" w:cstheme="majorHAnsi"/>
          <w:color w:val="212121"/>
        </w:rPr>
        <w:t xml:space="preserve">. </w:t>
      </w:r>
      <w:hyperlink r:id="rId55" w:history="1">
        <w:r w:rsidR="000441D4" w:rsidRPr="00376246">
          <w:rPr>
            <w:rStyle w:val="Hyperlink"/>
            <w:rFonts w:asciiTheme="majorHAnsi" w:hAnsiTheme="majorHAnsi" w:cstheme="majorHAnsi"/>
          </w:rPr>
          <w:t>https://www.socialworktoday.com/news/enews_0911_01.shtml</w:t>
        </w:r>
      </w:hyperlink>
      <w:bookmarkEnd w:id="16"/>
    </w:p>
    <w:bookmarkEnd w:id="15"/>
    <w:p w14:paraId="0381C153" w14:textId="480A9700" w:rsidR="00632BAC" w:rsidRPr="00632BAC" w:rsidRDefault="00000CFB" w:rsidP="000441D4">
      <w:pPr>
        <w:spacing w:before="120" w:after="120" w:line="240" w:lineRule="auto"/>
        <w:rPr>
          <w:rFonts w:asciiTheme="majorHAnsi" w:hAnsiTheme="majorHAnsi" w:cstheme="majorHAnsi"/>
          <w:b/>
          <w:bCs/>
          <w:color w:val="000000" w:themeColor="text1"/>
          <w:sz w:val="24"/>
          <w:szCs w:val="24"/>
        </w:rPr>
      </w:pPr>
      <w:r w:rsidRPr="00632BAC">
        <w:rPr>
          <w:rFonts w:asciiTheme="majorHAnsi" w:hAnsiTheme="majorHAnsi" w:cstheme="majorHAnsi"/>
          <w:b/>
          <w:bCs/>
          <w:color w:val="000000" w:themeColor="text1"/>
          <w:sz w:val="24"/>
          <w:szCs w:val="24"/>
        </w:rPr>
        <w:t xml:space="preserve">Module 11 – </w:t>
      </w:r>
      <w:r w:rsidR="00632BAC">
        <w:rPr>
          <w:rFonts w:asciiTheme="majorHAnsi" w:hAnsiTheme="majorHAnsi" w:cstheme="majorHAnsi"/>
          <w:b/>
          <w:bCs/>
          <w:color w:val="000000" w:themeColor="text1"/>
          <w:sz w:val="24"/>
          <w:szCs w:val="24"/>
        </w:rPr>
        <w:t xml:space="preserve">Defining Trauma: </w:t>
      </w:r>
      <w:r w:rsidR="0027032C">
        <w:rPr>
          <w:rFonts w:asciiTheme="majorHAnsi" w:hAnsiTheme="majorHAnsi" w:cstheme="majorHAnsi"/>
          <w:b/>
          <w:bCs/>
          <w:color w:val="000000" w:themeColor="text1"/>
          <w:sz w:val="24"/>
          <w:szCs w:val="24"/>
        </w:rPr>
        <w:t>Trauma-Informed</w:t>
      </w:r>
      <w:r w:rsidR="00632BAC">
        <w:rPr>
          <w:rFonts w:asciiTheme="majorHAnsi" w:hAnsiTheme="majorHAnsi" w:cstheme="majorHAnsi"/>
          <w:b/>
          <w:bCs/>
          <w:color w:val="000000" w:themeColor="text1"/>
          <w:sz w:val="24"/>
          <w:szCs w:val="24"/>
        </w:rPr>
        <w:t xml:space="preserve"> Practice</w:t>
      </w:r>
    </w:p>
    <w:p w14:paraId="367F2F1A" w14:textId="76861153" w:rsidR="00000CFB" w:rsidRDefault="001701FF" w:rsidP="006D152F">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3C56C049" w14:textId="79CCA09A" w:rsidR="00632BAC" w:rsidRDefault="00112FDF" w:rsidP="006D152F">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3A3A27EF" w14:textId="600AC99B" w:rsidR="000C6A38" w:rsidRPr="006E2C49" w:rsidRDefault="000C6A38" w:rsidP="006E2C49">
      <w:pPr>
        <w:spacing w:after="0" w:line="240" w:lineRule="auto"/>
        <w:ind w:left="144"/>
        <w:rPr>
          <w:rFonts w:asciiTheme="majorHAnsi" w:hAnsiTheme="majorHAnsi" w:cstheme="majorHAnsi"/>
        </w:rPr>
      </w:pPr>
      <w:r w:rsidRPr="006E2C49">
        <w:rPr>
          <w:rFonts w:asciiTheme="majorHAnsi" w:hAnsiTheme="majorHAnsi" w:cstheme="majorHAnsi"/>
          <w:color w:val="333435"/>
          <w:shd w:val="clear" w:color="auto" w:fill="FFFFFF"/>
        </w:rPr>
        <w:t xml:space="preserve">This module will introduce students to the definition of trauma, trauma symptoms, and trauma's impact on the brain and overall functioning. We will explore the necessity for trauma-informed treatment with immigrants and refugees and </w:t>
      </w:r>
      <w:r w:rsidR="0027032C">
        <w:rPr>
          <w:rFonts w:asciiTheme="majorHAnsi" w:hAnsiTheme="majorHAnsi" w:cstheme="majorHAnsi"/>
          <w:color w:val="333435"/>
          <w:shd w:val="clear" w:color="auto" w:fill="FFFFFF"/>
        </w:rPr>
        <w:t xml:space="preserve">the </w:t>
      </w:r>
      <w:r w:rsidRPr="006E2C49">
        <w:rPr>
          <w:rFonts w:asciiTheme="majorHAnsi" w:hAnsiTheme="majorHAnsi" w:cstheme="majorHAnsi"/>
          <w:color w:val="333435"/>
          <w:shd w:val="clear" w:color="auto" w:fill="FFFFFF"/>
        </w:rPr>
        <w:t>barriers to treatment. The module will also explore compassion fatigue in helping professionals working with traumatized individuals.</w:t>
      </w:r>
    </w:p>
    <w:p w14:paraId="405BE583" w14:textId="6E83210E" w:rsidR="00000CFB" w:rsidRPr="00FE520D" w:rsidRDefault="006D152F" w:rsidP="006D152F">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2080A95C" w14:textId="7D157524" w:rsidR="00000CFB" w:rsidRPr="0073399D" w:rsidRDefault="0073399D" w:rsidP="00553287">
      <w:pPr>
        <w:spacing w:after="0" w:line="240" w:lineRule="auto"/>
        <w:ind w:left="144"/>
        <w:rPr>
          <w:rFonts w:asciiTheme="majorHAnsi" w:hAnsiTheme="majorHAnsi" w:cstheme="majorHAnsi"/>
        </w:rPr>
      </w:pPr>
      <w:r>
        <w:rPr>
          <w:rFonts w:asciiTheme="majorHAnsi" w:hAnsiTheme="majorHAnsi" w:cstheme="majorHAnsi"/>
        </w:rPr>
        <w:t>After successfully completing this module, students will be able to:</w:t>
      </w:r>
    </w:p>
    <w:p w14:paraId="02EDEEF0" w14:textId="187428D9" w:rsidR="00000CFB" w:rsidRPr="00176383" w:rsidRDefault="00000CFB">
      <w:pPr>
        <w:pStyle w:val="ListParagraph"/>
        <w:numPr>
          <w:ilvl w:val="0"/>
          <w:numId w:val="49"/>
        </w:numPr>
        <w:shd w:val="clear" w:color="auto" w:fill="FFFFFF"/>
        <w:spacing w:after="0" w:line="240" w:lineRule="auto"/>
        <w:ind w:left="504"/>
        <w:rPr>
          <w:rFonts w:asciiTheme="majorHAnsi" w:hAnsiTheme="majorHAnsi" w:cstheme="majorHAnsi"/>
          <w:color w:val="212121"/>
        </w:rPr>
      </w:pPr>
      <w:r w:rsidRPr="00176383">
        <w:rPr>
          <w:rFonts w:asciiTheme="majorHAnsi" w:hAnsiTheme="majorHAnsi" w:cstheme="majorHAnsi"/>
          <w:color w:val="212121"/>
        </w:rPr>
        <w:t>Define trauma</w:t>
      </w:r>
    </w:p>
    <w:p w14:paraId="7CF42FB8" w14:textId="0C1BE12B" w:rsidR="00000CFB" w:rsidRPr="00176383" w:rsidRDefault="0023251B">
      <w:pPr>
        <w:pStyle w:val="ListParagraph"/>
        <w:numPr>
          <w:ilvl w:val="0"/>
          <w:numId w:val="49"/>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Identify and describe</w:t>
      </w:r>
      <w:r w:rsidR="00000CFB" w:rsidRPr="00176383">
        <w:rPr>
          <w:rFonts w:asciiTheme="majorHAnsi" w:hAnsiTheme="majorHAnsi" w:cstheme="majorHAnsi"/>
          <w:color w:val="212121"/>
        </w:rPr>
        <w:t xml:space="preserve"> trauma-related symptoms </w:t>
      </w:r>
    </w:p>
    <w:p w14:paraId="3ED7B170" w14:textId="437D2506" w:rsidR="00000CFB" w:rsidRPr="00176383" w:rsidRDefault="0023251B">
      <w:pPr>
        <w:pStyle w:val="ListParagraph"/>
        <w:numPr>
          <w:ilvl w:val="0"/>
          <w:numId w:val="49"/>
        </w:numPr>
        <w:shd w:val="clear" w:color="auto" w:fill="FFFFFF"/>
        <w:spacing w:after="0" w:line="240" w:lineRule="auto"/>
        <w:ind w:left="504"/>
        <w:rPr>
          <w:rFonts w:asciiTheme="majorHAnsi" w:hAnsiTheme="majorHAnsi" w:cstheme="majorHAnsi"/>
          <w:color w:val="212121"/>
        </w:rPr>
      </w:pPr>
      <w:r>
        <w:rPr>
          <w:rFonts w:asciiTheme="majorHAnsi" w:hAnsiTheme="majorHAnsi" w:cstheme="majorHAnsi"/>
          <w:color w:val="212121"/>
        </w:rPr>
        <w:t>Explain</w:t>
      </w:r>
      <w:r w:rsidR="00000CFB" w:rsidRPr="00176383">
        <w:rPr>
          <w:rFonts w:asciiTheme="majorHAnsi" w:hAnsiTheme="majorHAnsi" w:cstheme="majorHAnsi"/>
          <w:color w:val="212121"/>
        </w:rPr>
        <w:t xml:space="preserve"> trauma-informed care</w:t>
      </w:r>
    </w:p>
    <w:p w14:paraId="7EF21FF8" w14:textId="65101B4A" w:rsidR="00000CFB" w:rsidRPr="00176383" w:rsidRDefault="00000CFB">
      <w:pPr>
        <w:pStyle w:val="ListParagraph"/>
        <w:numPr>
          <w:ilvl w:val="0"/>
          <w:numId w:val="49"/>
        </w:numPr>
        <w:shd w:val="clear" w:color="auto" w:fill="FFFFFF"/>
        <w:spacing w:after="0" w:line="240" w:lineRule="auto"/>
        <w:ind w:left="504"/>
        <w:rPr>
          <w:rFonts w:asciiTheme="majorHAnsi" w:hAnsiTheme="majorHAnsi" w:cstheme="majorHAnsi"/>
          <w:color w:val="212121"/>
        </w:rPr>
      </w:pPr>
      <w:r w:rsidRPr="00176383">
        <w:rPr>
          <w:rFonts w:asciiTheme="majorHAnsi" w:hAnsiTheme="majorHAnsi" w:cstheme="majorHAnsi"/>
          <w:color w:val="212121"/>
        </w:rPr>
        <w:t>Identify compassion fatigue/vicarious trauma and explore steps for self-care</w:t>
      </w:r>
    </w:p>
    <w:p w14:paraId="29C17517" w14:textId="62FB0878" w:rsidR="00000CFB" w:rsidRPr="00FE520D" w:rsidRDefault="00000CFB" w:rsidP="00176383">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176383">
        <w:rPr>
          <w:rFonts w:asciiTheme="majorHAnsi" w:hAnsiTheme="majorHAnsi" w:cstheme="majorHAnsi"/>
          <w:b/>
          <w:bCs/>
        </w:rPr>
        <w:t>sources</w:t>
      </w:r>
    </w:p>
    <w:p w14:paraId="7DB5C0E7" w14:textId="77777777" w:rsidR="00000CFB" w:rsidRPr="00FE520D" w:rsidRDefault="00000CFB">
      <w:pPr>
        <w:numPr>
          <w:ilvl w:val="0"/>
          <w:numId w:val="17"/>
        </w:numPr>
        <w:spacing w:after="0" w:line="240" w:lineRule="auto"/>
        <w:ind w:left="504"/>
        <w:rPr>
          <w:rFonts w:asciiTheme="majorHAnsi" w:hAnsiTheme="majorHAnsi" w:cstheme="majorHAnsi"/>
          <w:color w:val="000000" w:themeColor="text1"/>
        </w:rPr>
      </w:pPr>
      <w:bookmarkStart w:id="17" w:name="_Hlk89181773"/>
      <w:r w:rsidRPr="00FE520D">
        <w:rPr>
          <w:rFonts w:asciiTheme="majorHAnsi" w:hAnsiTheme="majorHAnsi" w:cstheme="majorHAnsi"/>
          <w:color w:val="000000" w:themeColor="text1"/>
        </w:rPr>
        <w:lastRenderedPageBreak/>
        <w:t xml:space="preserve">Jones, S. (2012). Working with immigrant clients: Perils and possibilities for social workers.  </w:t>
      </w:r>
      <w:r w:rsidRPr="00FE520D">
        <w:rPr>
          <w:rFonts w:asciiTheme="majorHAnsi" w:hAnsiTheme="majorHAnsi" w:cstheme="majorHAnsi"/>
          <w:i/>
          <w:iCs/>
          <w:color w:val="000000" w:themeColor="text1"/>
        </w:rPr>
        <w:t>Families in Society</w:t>
      </w:r>
      <w:r w:rsidRPr="00FE520D">
        <w:rPr>
          <w:rFonts w:asciiTheme="majorHAnsi" w:hAnsiTheme="majorHAnsi" w:cstheme="majorHAnsi"/>
          <w:color w:val="000000" w:themeColor="text1"/>
        </w:rPr>
        <w:t xml:space="preserve"> 93(1), 47-53.</w:t>
      </w:r>
    </w:p>
    <w:p w14:paraId="40B65E0C" w14:textId="4E080AE4" w:rsidR="00000CFB" w:rsidRPr="00FE520D" w:rsidRDefault="00000CFB">
      <w:pPr>
        <w:numPr>
          <w:ilvl w:val="0"/>
          <w:numId w:val="17"/>
        </w:numPr>
        <w:spacing w:after="0" w:line="240" w:lineRule="auto"/>
        <w:ind w:left="504"/>
        <w:rPr>
          <w:rFonts w:asciiTheme="majorHAnsi" w:hAnsiTheme="majorHAnsi" w:cstheme="majorHAnsi"/>
          <w:color w:val="000000" w:themeColor="text1"/>
        </w:rPr>
      </w:pPr>
      <w:r w:rsidRPr="005F6117">
        <w:rPr>
          <w:rFonts w:asciiTheme="majorHAnsi" w:hAnsiTheme="majorHAnsi" w:cstheme="majorHAnsi"/>
          <w:color w:val="000000" w:themeColor="text1"/>
          <w:shd w:val="clear" w:color="auto" w:fill="FFFFFF"/>
          <w:lang w:val="es-419"/>
        </w:rPr>
        <w:t xml:space="preserve">Delgado, J. R., Diaz, L. D., LaHuffman-Jackson, R., Quion, N., &amp; Walts, K. (2021). </w:t>
      </w:r>
      <w:r w:rsidRPr="00FE520D">
        <w:rPr>
          <w:rFonts w:asciiTheme="majorHAnsi" w:hAnsiTheme="majorHAnsi" w:cstheme="majorHAnsi"/>
          <w:color w:val="000000" w:themeColor="text1"/>
          <w:shd w:val="clear" w:color="auto" w:fill="FFFFFF"/>
        </w:rPr>
        <w:t>Community-Based Trauma-Informed Care Following Immigrant Family Reunification: A Narrative Review. </w:t>
      </w:r>
      <w:r w:rsidRPr="00FE520D">
        <w:rPr>
          <w:rFonts w:asciiTheme="majorHAnsi" w:hAnsiTheme="majorHAnsi" w:cstheme="majorHAnsi"/>
          <w:i/>
          <w:iCs/>
          <w:color w:val="000000" w:themeColor="text1"/>
          <w:shd w:val="clear" w:color="auto" w:fill="FFFFFF"/>
        </w:rPr>
        <w:t>Academic Pediatrics</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21</w:t>
      </w:r>
      <w:r w:rsidRPr="00FE520D">
        <w:rPr>
          <w:rFonts w:asciiTheme="majorHAnsi" w:hAnsiTheme="majorHAnsi" w:cstheme="majorHAnsi"/>
          <w:color w:val="000000" w:themeColor="text1"/>
          <w:shd w:val="clear" w:color="auto" w:fill="FFFFFF"/>
        </w:rPr>
        <w:t xml:space="preserve">(4), 600–604. </w:t>
      </w:r>
      <w:hyperlink r:id="rId56" w:history="1">
        <w:r w:rsidRPr="00D870C6">
          <w:rPr>
            <w:rStyle w:val="Hyperlink"/>
            <w:rFonts w:asciiTheme="majorHAnsi" w:hAnsiTheme="majorHAnsi" w:cstheme="majorHAnsi"/>
            <w:color w:val="4472C4" w:themeColor="accent1"/>
            <w:shd w:val="clear" w:color="auto" w:fill="FFFFFF"/>
          </w:rPr>
          <w:t>https://doi.org/10.1016/j.acap.2021.02.005</w:t>
        </w:r>
      </w:hyperlink>
      <w:r w:rsidR="00176383" w:rsidRPr="00D870C6">
        <w:rPr>
          <w:rStyle w:val="Hyperlink"/>
          <w:rFonts w:asciiTheme="majorHAnsi" w:hAnsiTheme="majorHAnsi" w:cstheme="majorHAnsi"/>
          <w:color w:val="4472C4" w:themeColor="accent1"/>
          <w:shd w:val="clear" w:color="auto" w:fill="FFFFFF"/>
        </w:rPr>
        <w:t xml:space="preserve"> </w:t>
      </w:r>
    </w:p>
    <w:p w14:paraId="2F42BD37" w14:textId="2621B184" w:rsidR="00000CFB" w:rsidRPr="00FE520D" w:rsidRDefault="00000CFB">
      <w:pPr>
        <w:numPr>
          <w:ilvl w:val="0"/>
          <w:numId w:val="17"/>
        </w:numPr>
        <w:spacing w:after="0" w:line="240" w:lineRule="auto"/>
        <w:ind w:left="504"/>
        <w:rPr>
          <w:rFonts w:asciiTheme="majorHAnsi" w:hAnsiTheme="majorHAnsi" w:cstheme="majorHAnsi"/>
          <w:color w:val="000000" w:themeColor="text1"/>
        </w:rPr>
      </w:pPr>
      <w:r w:rsidRPr="00FE520D">
        <w:rPr>
          <w:rFonts w:asciiTheme="majorHAnsi" w:hAnsiTheme="majorHAnsi" w:cstheme="majorHAnsi"/>
          <w:color w:val="000000" w:themeColor="text1"/>
          <w:shd w:val="clear" w:color="auto" w:fill="FFFFFF"/>
        </w:rPr>
        <w:t>Peña-Sullivan, L. (2019). The “Wrong Kind” of Immigrants: Pre-migration Trauma and Acculturative Stress Among the Undocumented Latinx Community. </w:t>
      </w:r>
      <w:r w:rsidRPr="00FE520D">
        <w:rPr>
          <w:rFonts w:asciiTheme="majorHAnsi" w:hAnsiTheme="majorHAnsi" w:cstheme="majorHAnsi"/>
          <w:i/>
          <w:iCs/>
          <w:color w:val="000000" w:themeColor="text1"/>
          <w:shd w:val="clear" w:color="auto" w:fill="FFFFFF"/>
        </w:rPr>
        <w:t>Clinical Social Work Journal</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48</w:t>
      </w:r>
      <w:r w:rsidRPr="00FE520D">
        <w:rPr>
          <w:rFonts w:asciiTheme="majorHAnsi" w:hAnsiTheme="majorHAnsi" w:cstheme="majorHAnsi"/>
          <w:color w:val="000000" w:themeColor="text1"/>
          <w:shd w:val="clear" w:color="auto" w:fill="FFFFFF"/>
        </w:rPr>
        <w:t xml:space="preserve">(4), 351–359. </w:t>
      </w:r>
      <w:hyperlink r:id="rId57" w:history="1">
        <w:r w:rsidR="00D870C6" w:rsidRPr="00376246">
          <w:rPr>
            <w:rStyle w:val="Hyperlink"/>
            <w:rFonts w:asciiTheme="majorHAnsi" w:hAnsiTheme="majorHAnsi" w:cstheme="majorHAnsi"/>
            <w:shd w:val="clear" w:color="auto" w:fill="FFFFFF"/>
          </w:rPr>
          <w:t>https://doi.org/10.1007/s10615-019-00741-z</w:t>
        </w:r>
      </w:hyperlink>
    </w:p>
    <w:p w14:paraId="2E61AC11" w14:textId="72CA29A0" w:rsidR="00000CFB" w:rsidRPr="00FE520D" w:rsidRDefault="00000CFB">
      <w:pPr>
        <w:numPr>
          <w:ilvl w:val="0"/>
          <w:numId w:val="17"/>
        </w:numPr>
        <w:spacing w:after="0" w:line="240" w:lineRule="auto"/>
        <w:ind w:left="504"/>
        <w:rPr>
          <w:rFonts w:asciiTheme="majorHAnsi" w:hAnsiTheme="majorHAnsi" w:cstheme="majorHAnsi"/>
          <w:color w:val="000000" w:themeColor="text1"/>
        </w:rPr>
      </w:pPr>
      <w:r w:rsidRPr="00FE520D">
        <w:rPr>
          <w:rFonts w:asciiTheme="majorHAnsi" w:hAnsiTheme="majorHAnsi" w:cstheme="majorHAnsi"/>
          <w:color w:val="000000" w:themeColor="text1"/>
          <w:shd w:val="clear" w:color="auto" w:fill="FFFFFF"/>
        </w:rPr>
        <w:t>Wylie, L., Van Meyel, R., Harder, H., Sukhera, J., Luc, C., Ganjavi, H., Elfakhani, M., &amp; Wardrop, N. (2018). Assessing trauma in a transcultural context: challenges in mental health care with immigrants and refugees. </w:t>
      </w:r>
      <w:r w:rsidRPr="00FE520D">
        <w:rPr>
          <w:rFonts w:asciiTheme="majorHAnsi" w:hAnsiTheme="majorHAnsi" w:cstheme="majorHAnsi"/>
          <w:i/>
          <w:iCs/>
          <w:color w:val="000000" w:themeColor="text1"/>
          <w:shd w:val="clear" w:color="auto" w:fill="FFFFFF"/>
        </w:rPr>
        <w:t>Public Health Reviews</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39</w:t>
      </w:r>
      <w:r w:rsidRPr="00FE520D">
        <w:rPr>
          <w:rFonts w:asciiTheme="majorHAnsi" w:hAnsiTheme="majorHAnsi" w:cstheme="majorHAnsi"/>
          <w:color w:val="000000" w:themeColor="text1"/>
          <w:shd w:val="clear" w:color="auto" w:fill="FFFFFF"/>
        </w:rPr>
        <w:t xml:space="preserve">(1), 22–22. </w:t>
      </w:r>
      <w:hyperlink r:id="rId58" w:history="1">
        <w:r w:rsidR="00D870C6" w:rsidRPr="00376246">
          <w:rPr>
            <w:rStyle w:val="Hyperlink"/>
            <w:rFonts w:asciiTheme="majorHAnsi" w:hAnsiTheme="majorHAnsi" w:cstheme="majorHAnsi"/>
            <w:shd w:val="clear" w:color="auto" w:fill="FFFFFF"/>
          </w:rPr>
          <w:t>https://doi.org/10.1186/s40985-018-0102-y</w:t>
        </w:r>
      </w:hyperlink>
    </w:p>
    <w:p w14:paraId="106D680C" w14:textId="449D8918" w:rsidR="00000CFB" w:rsidRPr="00D870C6" w:rsidRDefault="00000CFB">
      <w:pPr>
        <w:numPr>
          <w:ilvl w:val="0"/>
          <w:numId w:val="17"/>
        </w:numPr>
        <w:spacing w:after="0" w:line="240" w:lineRule="auto"/>
        <w:ind w:left="504"/>
        <w:rPr>
          <w:rFonts w:asciiTheme="majorHAnsi" w:hAnsiTheme="majorHAnsi" w:cstheme="majorHAnsi"/>
          <w:color w:val="000000" w:themeColor="text1"/>
        </w:rPr>
      </w:pPr>
      <w:r w:rsidRPr="005F6117">
        <w:rPr>
          <w:rFonts w:asciiTheme="majorHAnsi" w:hAnsiTheme="majorHAnsi" w:cstheme="majorHAnsi"/>
          <w:color w:val="000000" w:themeColor="text1"/>
          <w:shd w:val="clear" w:color="auto" w:fill="FFFFFF"/>
          <w:lang w:val="es-419"/>
        </w:rPr>
        <w:t xml:space="preserve">Mesa, H., Doshi, M., Lopez, W., Bryce, R., Rion, R., Rabinowitz, E., &amp; Fleming, P. J. (2020). </w:t>
      </w:r>
      <w:r w:rsidRPr="00FE520D">
        <w:rPr>
          <w:rFonts w:asciiTheme="majorHAnsi" w:hAnsiTheme="majorHAnsi" w:cstheme="majorHAnsi"/>
          <w:color w:val="000000" w:themeColor="text1"/>
          <w:shd w:val="clear" w:color="auto" w:fill="FFFFFF"/>
        </w:rPr>
        <w:t>Impact of anti‐immigrant rhetoric and policies on frontline health and social service providers in Southeast Michigan, U.S.A. </w:t>
      </w:r>
      <w:r w:rsidRPr="00FE520D">
        <w:rPr>
          <w:rFonts w:asciiTheme="majorHAnsi" w:hAnsiTheme="majorHAnsi" w:cstheme="majorHAnsi"/>
          <w:i/>
          <w:iCs/>
          <w:color w:val="000000" w:themeColor="text1"/>
          <w:shd w:val="clear" w:color="auto" w:fill="FFFFFF"/>
        </w:rPr>
        <w:t>Health &amp; Social Care in the Community</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28</w:t>
      </w:r>
      <w:r w:rsidRPr="00FE520D">
        <w:rPr>
          <w:rFonts w:asciiTheme="majorHAnsi" w:hAnsiTheme="majorHAnsi" w:cstheme="majorHAnsi"/>
          <w:color w:val="000000" w:themeColor="text1"/>
          <w:shd w:val="clear" w:color="auto" w:fill="FFFFFF"/>
        </w:rPr>
        <w:t xml:space="preserve">(6), 2004–2012. </w:t>
      </w:r>
      <w:hyperlink r:id="rId59" w:history="1">
        <w:r w:rsidR="00D870C6" w:rsidRPr="00376246">
          <w:rPr>
            <w:rStyle w:val="Hyperlink"/>
            <w:rFonts w:asciiTheme="majorHAnsi" w:hAnsiTheme="majorHAnsi" w:cstheme="majorHAnsi"/>
            <w:shd w:val="clear" w:color="auto" w:fill="FFFFFF"/>
          </w:rPr>
          <w:t>https://doi.org/10.1111/hsc.13012</w:t>
        </w:r>
      </w:hyperlink>
      <w:bookmarkEnd w:id="17"/>
    </w:p>
    <w:p w14:paraId="64A0FCD2" w14:textId="18A1F88D" w:rsidR="00DB2B3F" w:rsidRPr="00DB2B3F" w:rsidRDefault="00000CFB" w:rsidP="00DB2B3F">
      <w:pPr>
        <w:spacing w:before="120" w:after="120" w:line="240" w:lineRule="auto"/>
        <w:rPr>
          <w:rFonts w:asciiTheme="majorHAnsi" w:hAnsiTheme="majorHAnsi" w:cstheme="majorHAnsi"/>
          <w:b/>
          <w:bCs/>
          <w:color w:val="000000" w:themeColor="text1"/>
          <w:sz w:val="24"/>
          <w:szCs w:val="24"/>
        </w:rPr>
      </w:pPr>
      <w:r w:rsidRPr="00DB2B3F">
        <w:rPr>
          <w:rFonts w:asciiTheme="majorHAnsi" w:hAnsiTheme="majorHAnsi" w:cstheme="majorHAnsi"/>
          <w:b/>
          <w:bCs/>
          <w:color w:val="000000" w:themeColor="text1"/>
          <w:sz w:val="24"/>
          <w:szCs w:val="24"/>
        </w:rPr>
        <w:t xml:space="preserve">Module 12 &amp; 13 </w:t>
      </w:r>
      <w:r w:rsidR="00DB2B3F" w:rsidRPr="00DB2B3F">
        <w:rPr>
          <w:rFonts w:asciiTheme="majorHAnsi" w:hAnsiTheme="majorHAnsi" w:cstheme="majorHAnsi"/>
          <w:b/>
          <w:bCs/>
          <w:color w:val="000000" w:themeColor="text1"/>
          <w:sz w:val="24"/>
          <w:szCs w:val="24"/>
        </w:rPr>
        <w:t>–</w:t>
      </w:r>
      <w:r w:rsidRPr="00DB2B3F">
        <w:rPr>
          <w:rFonts w:asciiTheme="majorHAnsi" w:hAnsiTheme="majorHAnsi" w:cstheme="majorHAnsi"/>
          <w:b/>
          <w:bCs/>
          <w:color w:val="000000" w:themeColor="text1"/>
          <w:sz w:val="24"/>
          <w:szCs w:val="24"/>
        </w:rPr>
        <w:t xml:space="preserve"> </w:t>
      </w:r>
      <w:r w:rsidR="00DB2B3F">
        <w:rPr>
          <w:rFonts w:asciiTheme="majorHAnsi" w:hAnsiTheme="majorHAnsi" w:cstheme="majorHAnsi"/>
          <w:b/>
          <w:bCs/>
          <w:color w:val="000000" w:themeColor="text1"/>
          <w:sz w:val="24"/>
          <w:szCs w:val="24"/>
        </w:rPr>
        <w:t>Group Presentations on Immigrant and/or Refugee Populations</w:t>
      </w:r>
    </w:p>
    <w:p w14:paraId="218B4A56" w14:textId="4CBF5852" w:rsidR="00000CFB" w:rsidRDefault="001701FF" w:rsidP="00DB2B3F">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3286BF5F" w14:textId="1971B916" w:rsidR="000C6A38" w:rsidRDefault="00DB2B3F" w:rsidP="006E2C49">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3AD63F1C" w14:textId="421A7F4D" w:rsidR="006E2C49" w:rsidRPr="006E2C49" w:rsidRDefault="006E2C49" w:rsidP="006E2C49">
      <w:pPr>
        <w:spacing w:before="120" w:after="120" w:line="240" w:lineRule="auto"/>
        <w:ind w:left="144"/>
        <w:rPr>
          <w:rFonts w:asciiTheme="majorHAnsi" w:hAnsiTheme="majorHAnsi" w:cstheme="majorHAnsi"/>
          <w:bCs/>
          <w:color w:val="000000" w:themeColor="text1"/>
        </w:rPr>
      </w:pPr>
      <w:r w:rsidRPr="006E2C49">
        <w:rPr>
          <w:rFonts w:asciiTheme="majorHAnsi" w:hAnsiTheme="majorHAnsi" w:cstheme="majorHAnsi"/>
          <w:bCs/>
          <w:color w:val="000000" w:themeColor="text1"/>
        </w:rPr>
        <w:t>Group Presentations on Immigrant and/or Refugee Populations</w:t>
      </w:r>
    </w:p>
    <w:p w14:paraId="34D49694" w14:textId="0365E673" w:rsidR="00FC6A86" w:rsidRPr="00FC6A86" w:rsidRDefault="00000CFB" w:rsidP="00FC6A86">
      <w:pPr>
        <w:spacing w:before="120" w:after="120" w:line="240" w:lineRule="auto"/>
        <w:rPr>
          <w:rFonts w:asciiTheme="majorHAnsi" w:hAnsiTheme="majorHAnsi" w:cstheme="majorHAnsi"/>
          <w:b/>
          <w:bCs/>
          <w:color w:val="000000" w:themeColor="text1"/>
          <w:sz w:val="24"/>
          <w:szCs w:val="24"/>
        </w:rPr>
      </w:pPr>
      <w:r w:rsidRPr="00FC6A86">
        <w:rPr>
          <w:rFonts w:asciiTheme="majorHAnsi" w:hAnsiTheme="majorHAnsi" w:cstheme="majorHAnsi"/>
          <w:b/>
          <w:bCs/>
          <w:color w:val="000000" w:themeColor="text1"/>
          <w:sz w:val="24"/>
          <w:szCs w:val="24"/>
        </w:rPr>
        <w:t xml:space="preserve">Week 14 – </w:t>
      </w:r>
      <w:r w:rsidR="00FC6A86">
        <w:rPr>
          <w:rFonts w:asciiTheme="majorHAnsi" w:hAnsiTheme="majorHAnsi" w:cstheme="majorHAnsi"/>
          <w:b/>
          <w:bCs/>
          <w:color w:val="000000" w:themeColor="text1"/>
          <w:sz w:val="24"/>
          <w:szCs w:val="24"/>
        </w:rPr>
        <w:t xml:space="preserve">Social Work Practice with Vulnerable and Trauma-Exposed </w:t>
      </w:r>
      <w:r w:rsidR="002B64CD">
        <w:rPr>
          <w:rFonts w:asciiTheme="majorHAnsi" w:hAnsiTheme="majorHAnsi" w:cstheme="majorHAnsi"/>
          <w:b/>
          <w:bCs/>
          <w:color w:val="000000" w:themeColor="text1"/>
          <w:sz w:val="24"/>
          <w:szCs w:val="24"/>
        </w:rPr>
        <w:t>Immigrant Populations and Survivors of Torture</w:t>
      </w:r>
    </w:p>
    <w:p w14:paraId="0E98322B" w14:textId="05ACBEF6" w:rsidR="00000CFB" w:rsidRDefault="001701FF" w:rsidP="002B64CD">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Date</w:t>
      </w:r>
    </w:p>
    <w:p w14:paraId="49176DD3" w14:textId="1F5C0E80" w:rsidR="002B64CD" w:rsidRDefault="002B64CD" w:rsidP="002B64CD">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Description</w:t>
      </w:r>
    </w:p>
    <w:p w14:paraId="29A50E28" w14:textId="17C8492C" w:rsidR="000C6A38" w:rsidRPr="006E2C49" w:rsidRDefault="000C6A38" w:rsidP="006E2C49">
      <w:pPr>
        <w:spacing w:after="0" w:line="240" w:lineRule="auto"/>
        <w:ind w:left="144"/>
        <w:rPr>
          <w:rFonts w:asciiTheme="majorHAnsi" w:hAnsiTheme="majorHAnsi" w:cstheme="majorHAnsi"/>
        </w:rPr>
      </w:pPr>
      <w:r w:rsidRPr="006E2C49">
        <w:rPr>
          <w:rFonts w:asciiTheme="majorHAnsi" w:hAnsiTheme="majorHAnsi" w:cstheme="majorHAnsi"/>
          <w:color w:val="333435"/>
          <w:shd w:val="clear" w:color="auto" w:fill="FFFFFF"/>
        </w:rPr>
        <w:t>This module will engage students in discussing, analyzing, and identifying best practices with victims/survivors of torture, exile, and forced migration. This module will also ask you to think critically about your assessment process in identifying survivors and non-survivors of trauma. You will also learn about physical and psychological cues/signs/symptoms as you engage in the assessment and treatment of trauma and torture in immigrants and refugees. </w:t>
      </w:r>
    </w:p>
    <w:p w14:paraId="23EDCD39" w14:textId="402BA1E0" w:rsidR="00000CFB" w:rsidRDefault="002D66BC" w:rsidP="002D66BC">
      <w:pPr>
        <w:spacing w:before="120" w:after="120" w:line="240" w:lineRule="auto"/>
        <w:ind w:left="144"/>
        <w:rPr>
          <w:rFonts w:asciiTheme="majorHAnsi" w:hAnsiTheme="majorHAnsi" w:cstheme="majorHAnsi"/>
          <w:b/>
          <w:bCs/>
        </w:rPr>
      </w:pPr>
      <w:r>
        <w:rPr>
          <w:rFonts w:asciiTheme="majorHAnsi" w:hAnsiTheme="majorHAnsi" w:cstheme="majorHAnsi"/>
          <w:b/>
          <w:bCs/>
        </w:rPr>
        <w:t xml:space="preserve">Learning </w:t>
      </w:r>
      <w:r w:rsidR="00000CFB" w:rsidRPr="00FE520D">
        <w:rPr>
          <w:rFonts w:asciiTheme="majorHAnsi" w:hAnsiTheme="majorHAnsi" w:cstheme="majorHAnsi"/>
          <w:b/>
          <w:bCs/>
        </w:rPr>
        <w:t>Objectives</w:t>
      </w:r>
    </w:p>
    <w:p w14:paraId="64EDF2B4" w14:textId="60ECBCEE" w:rsidR="000C6A38" w:rsidRPr="000C6A38" w:rsidRDefault="000C6A38" w:rsidP="000C6A38">
      <w:pPr>
        <w:spacing w:after="0" w:line="240" w:lineRule="auto"/>
        <w:ind w:left="144"/>
        <w:rPr>
          <w:rFonts w:asciiTheme="majorHAnsi" w:hAnsiTheme="majorHAnsi" w:cstheme="majorHAnsi"/>
          <w:bCs/>
        </w:rPr>
      </w:pPr>
      <w:r w:rsidRPr="000C6A38">
        <w:rPr>
          <w:rFonts w:asciiTheme="majorHAnsi" w:hAnsiTheme="majorHAnsi" w:cstheme="majorHAnsi"/>
          <w:bCs/>
        </w:rPr>
        <w:t>After successfully completing this module, students will be able to:</w:t>
      </w:r>
    </w:p>
    <w:p w14:paraId="74E6C56B" w14:textId="0DBE9E29" w:rsidR="00000CFB" w:rsidRPr="002D66BC" w:rsidRDefault="00000CFB">
      <w:pPr>
        <w:pStyle w:val="ListParagraph"/>
        <w:numPr>
          <w:ilvl w:val="0"/>
          <w:numId w:val="50"/>
        </w:numPr>
        <w:shd w:val="clear" w:color="auto" w:fill="FFFFFF"/>
        <w:spacing w:after="0" w:line="240" w:lineRule="auto"/>
        <w:ind w:left="504"/>
        <w:rPr>
          <w:rFonts w:asciiTheme="majorHAnsi" w:hAnsiTheme="majorHAnsi" w:cstheme="majorHAnsi"/>
          <w:color w:val="212121"/>
        </w:rPr>
      </w:pPr>
      <w:r w:rsidRPr="002D66BC">
        <w:rPr>
          <w:rFonts w:asciiTheme="majorHAnsi" w:hAnsiTheme="majorHAnsi" w:cstheme="majorHAnsi"/>
          <w:color w:val="212121"/>
        </w:rPr>
        <w:t>Describe the multi-faceted stressors confronting forced migrants</w:t>
      </w:r>
    </w:p>
    <w:p w14:paraId="54307F2C" w14:textId="46C4E741" w:rsidR="00000CFB" w:rsidRPr="002D66BC" w:rsidRDefault="00000CFB">
      <w:pPr>
        <w:pStyle w:val="ListParagraph"/>
        <w:numPr>
          <w:ilvl w:val="0"/>
          <w:numId w:val="50"/>
        </w:numPr>
        <w:shd w:val="clear" w:color="auto" w:fill="FFFFFF"/>
        <w:spacing w:after="0" w:line="240" w:lineRule="auto"/>
        <w:ind w:left="504"/>
        <w:rPr>
          <w:rFonts w:asciiTheme="majorHAnsi" w:hAnsiTheme="majorHAnsi" w:cstheme="majorHAnsi"/>
          <w:color w:val="212121"/>
        </w:rPr>
      </w:pPr>
      <w:r w:rsidRPr="002D66BC">
        <w:rPr>
          <w:rFonts w:asciiTheme="majorHAnsi" w:hAnsiTheme="majorHAnsi" w:cstheme="majorHAnsi"/>
          <w:color w:val="212121"/>
        </w:rPr>
        <w:t>Describe the detrimental effects of torture and human rights abuses</w:t>
      </w:r>
    </w:p>
    <w:p w14:paraId="638BAB00" w14:textId="1FC22ACE" w:rsidR="00000CFB" w:rsidRPr="002D66BC" w:rsidRDefault="00000CFB">
      <w:pPr>
        <w:pStyle w:val="ListParagraph"/>
        <w:numPr>
          <w:ilvl w:val="0"/>
          <w:numId w:val="50"/>
        </w:numPr>
        <w:shd w:val="clear" w:color="auto" w:fill="FFFFFF"/>
        <w:spacing w:after="0" w:line="240" w:lineRule="auto"/>
        <w:ind w:left="504"/>
        <w:rPr>
          <w:rFonts w:asciiTheme="majorHAnsi" w:hAnsiTheme="majorHAnsi" w:cstheme="majorHAnsi"/>
          <w:color w:val="212121"/>
        </w:rPr>
      </w:pPr>
      <w:r w:rsidRPr="002D66BC">
        <w:rPr>
          <w:rFonts w:asciiTheme="majorHAnsi" w:hAnsiTheme="majorHAnsi" w:cstheme="majorHAnsi"/>
          <w:color w:val="212121"/>
        </w:rPr>
        <w:t>Identify ways in which transnational migrants may be faced with marginalization in their daily lives</w:t>
      </w:r>
    </w:p>
    <w:p w14:paraId="35239D2E" w14:textId="633C7BAD" w:rsidR="00000CFB" w:rsidRPr="002D66BC" w:rsidRDefault="00000CFB">
      <w:pPr>
        <w:pStyle w:val="ListParagraph"/>
        <w:numPr>
          <w:ilvl w:val="0"/>
          <w:numId w:val="50"/>
        </w:numPr>
        <w:shd w:val="clear" w:color="auto" w:fill="FFFFFF"/>
        <w:spacing w:after="0" w:line="240" w:lineRule="auto"/>
        <w:ind w:left="504"/>
        <w:rPr>
          <w:rFonts w:asciiTheme="majorHAnsi" w:hAnsiTheme="majorHAnsi" w:cstheme="majorHAnsi"/>
          <w:color w:val="212121"/>
        </w:rPr>
      </w:pPr>
      <w:r w:rsidRPr="002D66BC">
        <w:rPr>
          <w:rFonts w:asciiTheme="majorHAnsi" w:hAnsiTheme="majorHAnsi" w:cstheme="majorHAnsi"/>
          <w:color w:val="212121"/>
        </w:rPr>
        <w:t>Discuss and analyze interdisciplinary, holistic, and resilience-based approaches to service provision for traumatized immigrants</w:t>
      </w:r>
    </w:p>
    <w:p w14:paraId="3251B7BE" w14:textId="6C3754C3" w:rsidR="00000CFB" w:rsidRPr="00FE520D" w:rsidRDefault="00000CFB" w:rsidP="002D66BC">
      <w:pPr>
        <w:spacing w:before="120" w:after="120" w:line="240" w:lineRule="auto"/>
        <w:ind w:left="144"/>
        <w:rPr>
          <w:rFonts w:asciiTheme="majorHAnsi" w:hAnsiTheme="majorHAnsi" w:cstheme="majorHAnsi"/>
        </w:rPr>
      </w:pPr>
      <w:r w:rsidRPr="00FE520D">
        <w:rPr>
          <w:rFonts w:asciiTheme="majorHAnsi" w:hAnsiTheme="majorHAnsi" w:cstheme="majorHAnsi"/>
          <w:b/>
          <w:bCs/>
        </w:rPr>
        <w:t>Required Re</w:t>
      </w:r>
      <w:r w:rsidR="002D66BC">
        <w:rPr>
          <w:rFonts w:asciiTheme="majorHAnsi" w:hAnsiTheme="majorHAnsi" w:cstheme="majorHAnsi"/>
          <w:b/>
          <w:bCs/>
        </w:rPr>
        <w:t>sources</w:t>
      </w:r>
    </w:p>
    <w:p w14:paraId="0402C793" w14:textId="09E8C538" w:rsidR="00000CFB" w:rsidRPr="00FE520D" w:rsidRDefault="00000CFB">
      <w:pPr>
        <w:numPr>
          <w:ilvl w:val="0"/>
          <w:numId w:val="51"/>
        </w:numPr>
        <w:spacing w:after="0" w:line="240" w:lineRule="auto"/>
        <w:ind w:left="504"/>
        <w:rPr>
          <w:rFonts w:asciiTheme="majorHAnsi" w:hAnsiTheme="majorHAnsi" w:cstheme="majorHAnsi"/>
        </w:rPr>
      </w:pPr>
      <w:bookmarkStart w:id="18" w:name="_Hlk89182251"/>
      <w:r w:rsidRPr="00FE520D">
        <w:rPr>
          <w:rFonts w:asciiTheme="majorHAnsi" w:hAnsiTheme="majorHAnsi" w:cstheme="majorHAnsi"/>
        </w:rPr>
        <w:t xml:space="preserve">Lundy, M., &amp; Hilado, A. (2018). Chapter 13, Smith, H., Defining trauma: Practice applications with vulnerable and </w:t>
      </w:r>
      <w:r w:rsidR="0027032C">
        <w:rPr>
          <w:rFonts w:asciiTheme="majorHAnsi" w:hAnsiTheme="majorHAnsi" w:cstheme="majorHAnsi"/>
        </w:rPr>
        <w:t>trauma-exposed</w:t>
      </w:r>
      <w:r w:rsidRPr="00FE520D">
        <w:rPr>
          <w:rFonts w:asciiTheme="majorHAnsi" w:hAnsiTheme="majorHAnsi" w:cstheme="majorHAnsi"/>
        </w:rPr>
        <w:t xml:space="preserve"> immigrant populations and survivors of torture, pp. 275-295.</w:t>
      </w:r>
    </w:p>
    <w:p w14:paraId="79AEF3D1" w14:textId="59116368" w:rsidR="00000CFB" w:rsidRPr="00FE520D" w:rsidRDefault="00000CFB">
      <w:pPr>
        <w:numPr>
          <w:ilvl w:val="0"/>
          <w:numId w:val="51"/>
        </w:numPr>
        <w:spacing w:after="0" w:line="240" w:lineRule="auto"/>
        <w:ind w:left="504"/>
        <w:rPr>
          <w:rFonts w:asciiTheme="majorHAnsi" w:hAnsiTheme="majorHAnsi" w:cstheme="majorHAnsi"/>
          <w:color w:val="000000" w:themeColor="text1"/>
        </w:rPr>
      </w:pPr>
      <w:bookmarkStart w:id="19" w:name="_Hlk87638896"/>
      <w:r w:rsidRPr="00FE520D">
        <w:rPr>
          <w:rFonts w:asciiTheme="majorHAnsi" w:hAnsiTheme="majorHAnsi" w:cstheme="majorHAnsi"/>
          <w:color w:val="000000" w:themeColor="text1"/>
          <w:shd w:val="clear" w:color="auto" w:fill="FFFFFF"/>
        </w:rPr>
        <w:t>Chang-Muy, F. J., &amp; Congress, E. P. D. (Eds.). (2015). </w:t>
      </w:r>
      <w:r w:rsidRPr="00FE520D">
        <w:rPr>
          <w:rFonts w:asciiTheme="majorHAnsi" w:hAnsiTheme="majorHAnsi" w:cstheme="majorHAnsi"/>
          <w:i/>
          <w:iCs/>
          <w:color w:val="000000" w:themeColor="text1"/>
        </w:rPr>
        <w:t>Social work with immigrants and refugees: Legal issues, clinical skills, and advocacy</w:t>
      </w:r>
      <w:r w:rsidRPr="00FE520D">
        <w:rPr>
          <w:rFonts w:asciiTheme="majorHAnsi" w:hAnsiTheme="majorHAnsi" w:cstheme="majorHAnsi"/>
          <w:color w:val="000000" w:themeColor="text1"/>
          <w:shd w:val="clear" w:color="auto" w:fill="FFFFFF"/>
        </w:rPr>
        <w:t xml:space="preserve">. Springer Publishing Company. </w:t>
      </w:r>
      <w:bookmarkEnd w:id="19"/>
      <w:r w:rsidRPr="00FE520D">
        <w:rPr>
          <w:rFonts w:asciiTheme="majorHAnsi" w:hAnsiTheme="majorHAnsi" w:cstheme="majorHAnsi"/>
          <w:color w:val="000000" w:themeColor="text1"/>
          <w:shd w:val="clear" w:color="auto" w:fill="FFFFFF"/>
        </w:rPr>
        <w:t xml:space="preserve">(Chapters 3-6) </w:t>
      </w:r>
      <w:hyperlink r:id="rId60" w:history="1">
        <w:r w:rsidR="00D80422" w:rsidRPr="00376246">
          <w:rPr>
            <w:rStyle w:val="Hyperlink"/>
            <w:rFonts w:asciiTheme="majorHAnsi" w:hAnsiTheme="majorHAnsi" w:cstheme="majorHAnsi"/>
            <w:shd w:val="clear" w:color="auto" w:fill="FFFFFF"/>
          </w:rPr>
          <w:t>https://ebookcentral-proquest-com.flagship.luc.edu/lib/luc/detail.action?pq-origsite=primo&amp;docID=4102341</w:t>
        </w:r>
      </w:hyperlink>
    </w:p>
    <w:p w14:paraId="209376A1" w14:textId="77777777" w:rsidR="00D80422" w:rsidRDefault="00000CFB">
      <w:pPr>
        <w:numPr>
          <w:ilvl w:val="0"/>
          <w:numId w:val="51"/>
        </w:numPr>
        <w:spacing w:after="0" w:line="240" w:lineRule="auto"/>
        <w:ind w:left="504"/>
        <w:rPr>
          <w:rFonts w:asciiTheme="majorHAnsi" w:hAnsiTheme="majorHAnsi" w:cstheme="majorHAnsi"/>
        </w:rPr>
      </w:pPr>
      <w:r w:rsidRPr="00FE520D">
        <w:rPr>
          <w:rFonts w:asciiTheme="majorHAnsi" w:hAnsiTheme="majorHAnsi" w:cstheme="majorHAnsi"/>
        </w:rPr>
        <w:t xml:space="preserve">Video: </w:t>
      </w:r>
      <w:r w:rsidRPr="00FE520D">
        <w:rPr>
          <w:rFonts w:asciiTheme="majorHAnsi" w:hAnsiTheme="majorHAnsi" w:cstheme="majorHAnsi"/>
          <w:i/>
          <w:iCs/>
        </w:rPr>
        <w:t>From Terror to Healing</w:t>
      </w:r>
    </w:p>
    <w:p w14:paraId="4631150F" w14:textId="77777777" w:rsidR="00D80422" w:rsidRPr="00D80422" w:rsidRDefault="00000CFB" w:rsidP="00D80422">
      <w:pPr>
        <w:pStyle w:val="ListParagraph"/>
        <w:spacing w:after="0" w:line="240" w:lineRule="auto"/>
        <w:ind w:left="504"/>
        <w:rPr>
          <w:rFonts w:asciiTheme="majorHAnsi" w:hAnsiTheme="majorHAnsi" w:cstheme="majorHAnsi"/>
          <w:color w:val="4472C4" w:themeColor="accent1"/>
        </w:rPr>
      </w:pPr>
      <w:r w:rsidRPr="00D80422">
        <w:rPr>
          <w:rFonts w:asciiTheme="majorHAnsi" w:hAnsiTheme="majorHAnsi" w:cstheme="majorHAnsi"/>
        </w:rPr>
        <w:t>Part 1:</w:t>
      </w:r>
      <w:r w:rsidRPr="00D80422">
        <w:rPr>
          <w:rFonts w:asciiTheme="majorHAnsi" w:hAnsiTheme="majorHAnsi" w:cstheme="majorHAnsi"/>
          <w:color w:val="000000" w:themeColor="text1"/>
        </w:rPr>
        <w:t xml:space="preserve"> </w:t>
      </w:r>
      <w:hyperlink r:id="rId61" w:tgtFrame="_blank" w:history="1">
        <w:r w:rsidRPr="00D80422">
          <w:rPr>
            <w:rFonts w:asciiTheme="majorHAnsi" w:hAnsiTheme="majorHAnsi" w:cstheme="majorHAnsi"/>
            <w:color w:val="4472C4" w:themeColor="accent1"/>
            <w:u w:val="single"/>
          </w:rPr>
          <w:t>https://www.healtorture.org/content/terror-healing-part-1</w:t>
        </w:r>
      </w:hyperlink>
    </w:p>
    <w:p w14:paraId="3CCE8000" w14:textId="437A4EE2" w:rsidR="00000CFB" w:rsidRPr="00D80422" w:rsidRDefault="00000CFB" w:rsidP="00D80422">
      <w:pPr>
        <w:pStyle w:val="ListParagraph"/>
        <w:spacing w:after="0" w:line="240" w:lineRule="auto"/>
        <w:ind w:left="504"/>
        <w:rPr>
          <w:rFonts w:asciiTheme="majorHAnsi" w:hAnsiTheme="majorHAnsi" w:cstheme="majorHAnsi"/>
          <w:color w:val="4472C4" w:themeColor="accent1"/>
        </w:rPr>
      </w:pPr>
      <w:r w:rsidRPr="00D80422">
        <w:rPr>
          <w:rFonts w:asciiTheme="majorHAnsi" w:hAnsiTheme="majorHAnsi" w:cstheme="majorHAnsi"/>
          <w:color w:val="000000" w:themeColor="text1"/>
        </w:rPr>
        <w:t xml:space="preserve">Part 2: </w:t>
      </w:r>
      <w:hyperlink r:id="rId62" w:tgtFrame="_blank" w:history="1">
        <w:r w:rsidRPr="00D80422">
          <w:rPr>
            <w:rFonts w:asciiTheme="majorHAnsi" w:hAnsiTheme="majorHAnsi" w:cstheme="majorHAnsi"/>
            <w:color w:val="4472C4" w:themeColor="accent1"/>
            <w:u w:val="single"/>
          </w:rPr>
          <w:t>https://www.healtorture.org/content/terror-healing-part-2</w:t>
        </w:r>
      </w:hyperlink>
    </w:p>
    <w:p w14:paraId="59114C5A" w14:textId="77777777" w:rsidR="00000CFB" w:rsidRPr="00FE520D" w:rsidRDefault="00000CFB">
      <w:pPr>
        <w:numPr>
          <w:ilvl w:val="0"/>
          <w:numId w:val="51"/>
        </w:numPr>
        <w:spacing w:after="0" w:line="240" w:lineRule="auto"/>
        <w:ind w:left="504"/>
        <w:rPr>
          <w:rFonts w:asciiTheme="majorHAnsi" w:hAnsiTheme="majorHAnsi" w:cstheme="majorHAnsi"/>
          <w:color w:val="000000" w:themeColor="text1"/>
        </w:rPr>
      </w:pPr>
      <w:r w:rsidRPr="00FE520D">
        <w:rPr>
          <w:rFonts w:asciiTheme="majorHAnsi" w:hAnsiTheme="majorHAnsi" w:cstheme="majorHAnsi"/>
          <w:color w:val="000000" w:themeColor="text1"/>
        </w:rPr>
        <w:lastRenderedPageBreak/>
        <w:t xml:space="preserve">Nickerson, A., Bryant, R. A., Silove, D., &amp; Steel, Z. (2011). A critical review of psychological treatments of PTSD in refugees. </w:t>
      </w:r>
      <w:r w:rsidRPr="00FE520D">
        <w:rPr>
          <w:rFonts w:asciiTheme="majorHAnsi" w:hAnsiTheme="majorHAnsi" w:cstheme="majorHAnsi"/>
          <w:i/>
          <w:iCs/>
          <w:color w:val="000000" w:themeColor="text1"/>
        </w:rPr>
        <w:t>Clinical Psychology Review</w:t>
      </w:r>
      <w:r w:rsidRPr="00FE520D">
        <w:rPr>
          <w:rFonts w:asciiTheme="majorHAnsi" w:hAnsiTheme="majorHAnsi" w:cstheme="majorHAnsi"/>
          <w:color w:val="000000" w:themeColor="text1"/>
        </w:rPr>
        <w:t xml:space="preserve"> 31, 399-417.       </w:t>
      </w:r>
    </w:p>
    <w:p w14:paraId="07AAF60F" w14:textId="480E456A" w:rsidR="00000CFB" w:rsidRPr="00FE520D" w:rsidRDefault="00000CFB">
      <w:pPr>
        <w:numPr>
          <w:ilvl w:val="0"/>
          <w:numId w:val="51"/>
        </w:numPr>
        <w:spacing w:after="0" w:line="240" w:lineRule="auto"/>
        <w:ind w:left="504"/>
        <w:rPr>
          <w:rFonts w:asciiTheme="majorHAnsi" w:hAnsiTheme="majorHAnsi" w:cstheme="majorHAnsi"/>
          <w:color w:val="000000" w:themeColor="text1"/>
        </w:rPr>
      </w:pPr>
      <w:r w:rsidRPr="00FE520D">
        <w:rPr>
          <w:rFonts w:asciiTheme="majorHAnsi" w:hAnsiTheme="majorHAnsi" w:cstheme="majorHAnsi"/>
          <w:color w:val="000000" w:themeColor="text1"/>
          <w:shd w:val="clear" w:color="auto" w:fill="FFFFFF"/>
        </w:rPr>
        <w:t xml:space="preserve">Griswold, K. S.,  Vest, B. M., Lynch-Jiles, A., Sawch, D., Kolesnikova, K., Byimana, L., &amp; Kefi, P. (2021). “I just need to be with my family”: resettlement experiences of asylum </w:t>
      </w:r>
      <w:r w:rsidR="0027032C">
        <w:rPr>
          <w:rFonts w:asciiTheme="majorHAnsi" w:hAnsiTheme="majorHAnsi" w:cstheme="majorHAnsi"/>
          <w:color w:val="000000" w:themeColor="text1"/>
          <w:shd w:val="clear" w:color="auto" w:fill="FFFFFF"/>
        </w:rPr>
        <w:t>seekers</w:t>
      </w:r>
      <w:r w:rsidRPr="00FE520D">
        <w:rPr>
          <w:rFonts w:asciiTheme="majorHAnsi" w:hAnsiTheme="majorHAnsi" w:cstheme="majorHAnsi"/>
          <w:color w:val="000000" w:themeColor="text1"/>
          <w:shd w:val="clear" w:color="auto" w:fill="FFFFFF"/>
        </w:rPr>
        <w:t xml:space="preserve"> and refugee survivors of torture. </w:t>
      </w:r>
      <w:r w:rsidRPr="00FE520D">
        <w:rPr>
          <w:rFonts w:asciiTheme="majorHAnsi" w:hAnsiTheme="majorHAnsi" w:cstheme="majorHAnsi"/>
          <w:i/>
          <w:iCs/>
          <w:color w:val="000000" w:themeColor="text1"/>
          <w:shd w:val="clear" w:color="auto" w:fill="FFFFFF"/>
        </w:rPr>
        <w:t>Globalization and Health</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17</w:t>
      </w:r>
      <w:r w:rsidRPr="00FE520D">
        <w:rPr>
          <w:rFonts w:asciiTheme="majorHAnsi" w:hAnsiTheme="majorHAnsi" w:cstheme="majorHAnsi"/>
          <w:color w:val="000000" w:themeColor="text1"/>
          <w:shd w:val="clear" w:color="auto" w:fill="FFFFFF"/>
        </w:rPr>
        <w:t xml:space="preserve">(1), 27–27. </w:t>
      </w:r>
      <w:hyperlink r:id="rId63" w:history="1">
        <w:r w:rsidRPr="00D80422">
          <w:rPr>
            <w:rStyle w:val="Hyperlink"/>
            <w:rFonts w:asciiTheme="majorHAnsi" w:hAnsiTheme="majorHAnsi" w:cstheme="majorHAnsi"/>
            <w:color w:val="4472C4" w:themeColor="accent1"/>
            <w:shd w:val="clear" w:color="auto" w:fill="FFFFFF"/>
          </w:rPr>
          <w:t>https://doi.org/10.1186/s12992-021-00681-9</w:t>
        </w:r>
      </w:hyperlink>
    </w:p>
    <w:p w14:paraId="7177B3F8" w14:textId="0A029FCA" w:rsidR="00000CFB" w:rsidRPr="000C6A38" w:rsidRDefault="00000CFB" w:rsidP="00D80422">
      <w:pPr>
        <w:numPr>
          <w:ilvl w:val="0"/>
          <w:numId w:val="51"/>
        </w:numPr>
        <w:spacing w:after="0" w:line="240" w:lineRule="auto"/>
        <w:ind w:left="504"/>
        <w:rPr>
          <w:rFonts w:asciiTheme="majorHAnsi" w:hAnsiTheme="majorHAnsi" w:cstheme="majorHAnsi"/>
          <w:color w:val="000000" w:themeColor="text1"/>
        </w:rPr>
      </w:pPr>
      <w:r w:rsidRPr="005F6117">
        <w:rPr>
          <w:rFonts w:asciiTheme="majorHAnsi" w:hAnsiTheme="majorHAnsi" w:cstheme="majorHAnsi"/>
          <w:color w:val="000000" w:themeColor="text1"/>
          <w:shd w:val="clear" w:color="auto" w:fill="FFFFFF"/>
          <w:lang w:val="es-419"/>
        </w:rPr>
        <w:t xml:space="preserve">Song, S. J., Kaplan, C., Tol, W., Subica, A., &amp; de Jong, J. T. V. (2015). </w:t>
      </w:r>
      <w:r w:rsidRPr="00FE520D">
        <w:rPr>
          <w:rFonts w:asciiTheme="majorHAnsi" w:hAnsiTheme="majorHAnsi" w:cstheme="majorHAnsi"/>
          <w:color w:val="000000" w:themeColor="text1"/>
          <w:shd w:val="clear" w:color="auto" w:fill="FFFFFF"/>
        </w:rPr>
        <w:t xml:space="preserve">Psychological distress in torture survivors: </w:t>
      </w:r>
      <w:r w:rsidR="0027032C">
        <w:rPr>
          <w:rFonts w:asciiTheme="majorHAnsi" w:hAnsiTheme="majorHAnsi" w:cstheme="majorHAnsi"/>
          <w:color w:val="000000" w:themeColor="text1"/>
          <w:shd w:val="clear" w:color="auto" w:fill="FFFFFF"/>
        </w:rPr>
        <w:t>pre-and</w:t>
      </w:r>
      <w:r w:rsidRPr="00FE520D">
        <w:rPr>
          <w:rFonts w:asciiTheme="majorHAnsi" w:hAnsiTheme="majorHAnsi" w:cstheme="majorHAnsi"/>
          <w:color w:val="000000" w:themeColor="text1"/>
          <w:shd w:val="clear" w:color="auto" w:fill="FFFFFF"/>
        </w:rPr>
        <w:t xml:space="preserve"> post-migration risk factors in a US sample. </w:t>
      </w:r>
      <w:r w:rsidRPr="00FE520D">
        <w:rPr>
          <w:rFonts w:asciiTheme="majorHAnsi" w:hAnsiTheme="majorHAnsi" w:cstheme="majorHAnsi"/>
          <w:i/>
          <w:iCs/>
          <w:color w:val="000000" w:themeColor="text1"/>
          <w:shd w:val="clear" w:color="auto" w:fill="FFFFFF"/>
        </w:rPr>
        <w:t>Social Psychiatry and Psychiatric Epidemiology</w:t>
      </w:r>
      <w:r w:rsidRPr="00FE520D">
        <w:rPr>
          <w:rFonts w:asciiTheme="majorHAnsi" w:hAnsiTheme="majorHAnsi" w:cstheme="majorHAnsi"/>
          <w:color w:val="000000" w:themeColor="text1"/>
          <w:shd w:val="clear" w:color="auto" w:fill="FFFFFF"/>
        </w:rPr>
        <w:t>, </w:t>
      </w:r>
      <w:r w:rsidRPr="00FE520D">
        <w:rPr>
          <w:rFonts w:asciiTheme="majorHAnsi" w:hAnsiTheme="majorHAnsi" w:cstheme="majorHAnsi"/>
          <w:i/>
          <w:iCs/>
          <w:color w:val="000000" w:themeColor="text1"/>
          <w:shd w:val="clear" w:color="auto" w:fill="FFFFFF"/>
        </w:rPr>
        <w:t>50</w:t>
      </w:r>
      <w:r w:rsidRPr="00FE520D">
        <w:rPr>
          <w:rFonts w:asciiTheme="majorHAnsi" w:hAnsiTheme="majorHAnsi" w:cstheme="majorHAnsi"/>
          <w:color w:val="000000" w:themeColor="text1"/>
          <w:shd w:val="clear" w:color="auto" w:fill="FFFFFF"/>
        </w:rPr>
        <w:t xml:space="preserve">(4), 549–560. </w:t>
      </w:r>
      <w:hyperlink r:id="rId64" w:history="1">
        <w:r w:rsidR="00D80422" w:rsidRPr="00376246">
          <w:rPr>
            <w:rStyle w:val="Hyperlink"/>
            <w:rFonts w:asciiTheme="majorHAnsi" w:hAnsiTheme="majorHAnsi" w:cstheme="majorHAnsi"/>
            <w:shd w:val="clear" w:color="auto" w:fill="FFFFFF"/>
          </w:rPr>
          <w:t>https://doi.org/10.1007/s00127-014-0982-1</w:t>
        </w:r>
      </w:hyperlink>
      <w:bookmarkEnd w:id="18"/>
    </w:p>
    <w:p w14:paraId="10E138B7" w14:textId="21C3B0C1" w:rsidR="000C6A38" w:rsidRPr="000C6A38" w:rsidRDefault="000C6A38" w:rsidP="000C6A38">
      <w:pPr>
        <w:spacing w:before="120" w:after="120" w:line="240" w:lineRule="auto"/>
        <w:rPr>
          <w:rFonts w:asciiTheme="majorHAnsi" w:hAnsiTheme="majorHAnsi" w:cstheme="majorHAnsi"/>
          <w:b/>
          <w:bCs/>
          <w:sz w:val="24"/>
          <w:szCs w:val="24"/>
        </w:rPr>
      </w:pPr>
      <w:r w:rsidRPr="000C6A38">
        <w:rPr>
          <w:rFonts w:asciiTheme="majorHAnsi" w:hAnsiTheme="majorHAnsi" w:cstheme="majorHAnsi"/>
          <w:b/>
          <w:bCs/>
          <w:sz w:val="24"/>
          <w:szCs w:val="24"/>
        </w:rPr>
        <w:t xml:space="preserve">Week 15 – Advocacy &amp; Immigration: The role of </w:t>
      </w:r>
      <w:r w:rsidR="0027032C">
        <w:rPr>
          <w:rFonts w:asciiTheme="majorHAnsi" w:hAnsiTheme="majorHAnsi" w:cstheme="majorHAnsi"/>
          <w:b/>
          <w:bCs/>
          <w:sz w:val="24"/>
          <w:szCs w:val="24"/>
        </w:rPr>
        <w:t>students</w:t>
      </w:r>
      <w:r w:rsidRPr="000C6A38">
        <w:rPr>
          <w:rFonts w:asciiTheme="majorHAnsi" w:hAnsiTheme="majorHAnsi" w:cstheme="majorHAnsi"/>
          <w:b/>
          <w:bCs/>
          <w:sz w:val="24"/>
          <w:szCs w:val="24"/>
        </w:rPr>
        <w:t xml:space="preserve"> &amp; the role of service-users/clients </w:t>
      </w:r>
    </w:p>
    <w:p w14:paraId="2B497AF4" w14:textId="547E44D6" w:rsidR="000C6A38" w:rsidRDefault="000C6A38" w:rsidP="000C6A38">
      <w:pPr>
        <w:spacing w:after="0" w:line="240" w:lineRule="auto"/>
        <w:ind w:left="144"/>
        <w:rPr>
          <w:rFonts w:asciiTheme="majorHAnsi" w:hAnsiTheme="majorHAnsi" w:cstheme="majorHAnsi"/>
          <w:color w:val="000000" w:themeColor="text1"/>
        </w:rPr>
      </w:pPr>
      <w:r w:rsidRPr="002F3D6F">
        <w:rPr>
          <w:rFonts w:asciiTheme="majorHAnsi" w:hAnsiTheme="majorHAnsi" w:cstheme="majorHAnsi"/>
          <w:color w:val="000000" w:themeColor="text1"/>
        </w:rPr>
        <w:t>Th</w:t>
      </w:r>
      <w:r>
        <w:rPr>
          <w:rFonts w:asciiTheme="majorHAnsi" w:hAnsiTheme="majorHAnsi" w:cstheme="majorHAnsi"/>
          <w:color w:val="000000" w:themeColor="text1"/>
        </w:rPr>
        <w:t xml:space="preserve">is module will explore and reflect on: 1.) the role of the social work student as </w:t>
      </w:r>
      <w:r w:rsidR="0027032C">
        <w:rPr>
          <w:rFonts w:asciiTheme="majorHAnsi" w:hAnsiTheme="majorHAnsi" w:cstheme="majorHAnsi"/>
          <w:color w:val="000000" w:themeColor="text1"/>
        </w:rPr>
        <w:t xml:space="preserve">an </w:t>
      </w:r>
      <w:r>
        <w:rPr>
          <w:rFonts w:asciiTheme="majorHAnsi" w:hAnsiTheme="majorHAnsi" w:cstheme="majorHAnsi"/>
          <w:color w:val="000000" w:themeColor="text1"/>
        </w:rPr>
        <w:t xml:space="preserve">advocate in the immigration context, 2.) the role of the service-user/client as </w:t>
      </w:r>
      <w:r w:rsidR="0027032C">
        <w:rPr>
          <w:rFonts w:asciiTheme="majorHAnsi" w:hAnsiTheme="majorHAnsi" w:cstheme="majorHAnsi"/>
          <w:color w:val="000000" w:themeColor="text1"/>
        </w:rPr>
        <w:t xml:space="preserve">an </w:t>
      </w:r>
      <w:r>
        <w:rPr>
          <w:rFonts w:asciiTheme="majorHAnsi" w:hAnsiTheme="majorHAnsi" w:cstheme="majorHAnsi"/>
          <w:color w:val="000000" w:themeColor="text1"/>
        </w:rPr>
        <w:t xml:space="preserve">advocate. No written assignment is required, and </w:t>
      </w:r>
      <w:r w:rsidR="0027032C">
        <w:rPr>
          <w:rFonts w:asciiTheme="majorHAnsi" w:hAnsiTheme="majorHAnsi" w:cstheme="majorHAnsi"/>
          <w:color w:val="000000" w:themeColor="text1"/>
        </w:rPr>
        <w:t xml:space="preserve">the </w:t>
      </w:r>
      <w:r>
        <w:rPr>
          <w:rFonts w:asciiTheme="majorHAnsi" w:hAnsiTheme="majorHAnsi" w:cstheme="majorHAnsi"/>
          <w:color w:val="000000" w:themeColor="text1"/>
        </w:rPr>
        <w:t xml:space="preserve">class will not meet live this week. </w:t>
      </w:r>
    </w:p>
    <w:p w14:paraId="3CFEBE81" w14:textId="68406FE6" w:rsidR="000C6A38" w:rsidRPr="000C6A38" w:rsidRDefault="000C6A38" w:rsidP="000C6A38">
      <w:pPr>
        <w:spacing w:before="120" w:after="120" w:line="240" w:lineRule="auto"/>
        <w:ind w:left="144"/>
        <w:rPr>
          <w:rFonts w:asciiTheme="majorHAnsi" w:hAnsiTheme="majorHAnsi" w:cstheme="majorHAnsi"/>
          <w:b/>
          <w:color w:val="000000" w:themeColor="text1"/>
        </w:rPr>
      </w:pPr>
      <w:r w:rsidRPr="000C6A38">
        <w:rPr>
          <w:rFonts w:asciiTheme="majorHAnsi" w:hAnsiTheme="majorHAnsi" w:cstheme="majorHAnsi"/>
          <w:b/>
          <w:color w:val="000000" w:themeColor="text1"/>
        </w:rPr>
        <w:t>Date</w:t>
      </w:r>
    </w:p>
    <w:p w14:paraId="13DF28DE" w14:textId="50A0290D" w:rsidR="000C6A38" w:rsidRDefault="000C6A38" w:rsidP="000C6A38">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 xml:space="preserve">Learning </w:t>
      </w:r>
      <w:r w:rsidRPr="00BA1A69">
        <w:rPr>
          <w:rFonts w:asciiTheme="majorHAnsi" w:hAnsiTheme="majorHAnsi" w:cstheme="majorHAnsi"/>
          <w:b/>
          <w:bCs/>
          <w:color w:val="000000" w:themeColor="text1"/>
        </w:rPr>
        <w:t>Objecti</w:t>
      </w:r>
      <w:r>
        <w:rPr>
          <w:rFonts w:asciiTheme="majorHAnsi" w:hAnsiTheme="majorHAnsi" w:cstheme="majorHAnsi"/>
          <w:b/>
          <w:bCs/>
          <w:color w:val="000000" w:themeColor="text1"/>
        </w:rPr>
        <w:t>ves</w:t>
      </w:r>
    </w:p>
    <w:p w14:paraId="2B53B190" w14:textId="0C7521DA" w:rsidR="000C6A38" w:rsidRPr="000C6A38" w:rsidRDefault="000C6A38" w:rsidP="000C6A38">
      <w:pPr>
        <w:spacing w:after="0" w:line="240" w:lineRule="auto"/>
        <w:ind w:left="144"/>
        <w:rPr>
          <w:rFonts w:asciiTheme="majorHAnsi" w:hAnsiTheme="majorHAnsi" w:cstheme="majorHAnsi"/>
          <w:bCs/>
        </w:rPr>
      </w:pPr>
      <w:r w:rsidRPr="000C6A38">
        <w:rPr>
          <w:rFonts w:asciiTheme="majorHAnsi" w:hAnsiTheme="majorHAnsi" w:cstheme="majorHAnsi"/>
          <w:bCs/>
        </w:rPr>
        <w:t>After successfully completing this module, students will be able to:</w:t>
      </w:r>
    </w:p>
    <w:p w14:paraId="732F837E" w14:textId="77777777" w:rsidR="000C6A38" w:rsidRPr="000C6A38" w:rsidRDefault="000C6A38" w:rsidP="000C6A38">
      <w:pPr>
        <w:shd w:val="clear" w:color="auto" w:fill="FFFFFF"/>
        <w:spacing w:after="0" w:line="240" w:lineRule="auto"/>
        <w:ind w:left="144"/>
        <w:rPr>
          <w:rFonts w:asciiTheme="majorHAnsi" w:hAnsiTheme="majorHAnsi" w:cstheme="majorHAnsi"/>
          <w:color w:val="333435"/>
        </w:rPr>
      </w:pPr>
      <w:r w:rsidRPr="000C6A38">
        <w:rPr>
          <w:rFonts w:asciiTheme="majorHAnsi" w:hAnsiTheme="majorHAnsi" w:cstheme="majorHAnsi"/>
          <w:color w:val="333435"/>
        </w:rPr>
        <w:t>1. Re-visit advocacy as a core value in social work from micro to macro practice</w:t>
      </w:r>
    </w:p>
    <w:p w14:paraId="00D4777B" w14:textId="77777777" w:rsidR="000C6A38" w:rsidRPr="000C6A38" w:rsidRDefault="000C6A38" w:rsidP="000C6A38">
      <w:pPr>
        <w:shd w:val="clear" w:color="auto" w:fill="FFFFFF"/>
        <w:spacing w:after="0" w:line="240" w:lineRule="auto"/>
        <w:ind w:left="144"/>
        <w:rPr>
          <w:rFonts w:asciiTheme="majorHAnsi" w:hAnsiTheme="majorHAnsi" w:cstheme="majorHAnsi"/>
          <w:color w:val="333435"/>
        </w:rPr>
      </w:pPr>
      <w:r w:rsidRPr="000C6A38">
        <w:rPr>
          <w:rFonts w:asciiTheme="majorHAnsi" w:hAnsiTheme="majorHAnsi" w:cstheme="majorHAnsi"/>
          <w:color w:val="333435"/>
        </w:rPr>
        <w:t>2. Explore the role of the MSW student advocate and activist through an empowerment perspective.</w:t>
      </w:r>
    </w:p>
    <w:p w14:paraId="6100B538" w14:textId="421A5C8E" w:rsidR="000C6A38" w:rsidRPr="006E2C49" w:rsidRDefault="000C6A38" w:rsidP="006E2C49">
      <w:pPr>
        <w:shd w:val="clear" w:color="auto" w:fill="FFFFFF"/>
        <w:spacing w:after="0" w:line="240" w:lineRule="auto"/>
        <w:ind w:left="144"/>
        <w:rPr>
          <w:rFonts w:asciiTheme="majorHAnsi" w:hAnsiTheme="majorHAnsi" w:cstheme="majorHAnsi"/>
          <w:color w:val="333435"/>
        </w:rPr>
      </w:pPr>
      <w:r w:rsidRPr="000C6A38">
        <w:rPr>
          <w:rFonts w:asciiTheme="majorHAnsi" w:hAnsiTheme="majorHAnsi" w:cstheme="majorHAnsi"/>
          <w:color w:val="333435"/>
        </w:rPr>
        <w:t>3. Identify ways in which immigrant, refugee, and asylum-seeking service users/clients can empower themselves to bring about change and dismantle oppression. </w:t>
      </w:r>
    </w:p>
    <w:p w14:paraId="733519DB" w14:textId="5721F618" w:rsidR="000C6A38" w:rsidRPr="003A17C1" w:rsidRDefault="006E2C49" w:rsidP="006E2C49">
      <w:pPr>
        <w:spacing w:before="120" w:after="120" w:line="240" w:lineRule="auto"/>
        <w:ind w:left="144"/>
        <w:rPr>
          <w:rFonts w:asciiTheme="majorHAnsi" w:hAnsiTheme="majorHAnsi" w:cstheme="majorHAnsi"/>
          <w:b/>
          <w:bCs/>
          <w:color w:val="000000" w:themeColor="text1"/>
        </w:rPr>
      </w:pPr>
      <w:r>
        <w:rPr>
          <w:rFonts w:asciiTheme="majorHAnsi" w:hAnsiTheme="majorHAnsi" w:cstheme="majorHAnsi"/>
          <w:b/>
          <w:bCs/>
          <w:color w:val="000000" w:themeColor="text1"/>
        </w:rPr>
        <w:t>Required Resources</w:t>
      </w:r>
    </w:p>
    <w:p w14:paraId="572DD1B4" w14:textId="77777777" w:rsidR="000C6A38" w:rsidRPr="006E2C49" w:rsidRDefault="000C6A38" w:rsidP="006E2C49">
      <w:pPr>
        <w:pStyle w:val="ListParagraph"/>
        <w:numPr>
          <w:ilvl w:val="0"/>
          <w:numId w:val="53"/>
        </w:numPr>
        <w:spacing w:after="0" w:line="240" w:lineRule="auto"/>
        <w:ind w:left="504"/>
        <w:rPr>
          <w:rFonts w:asciiTheme="majorHAnsi" w:hAnsiTheme="majorHAnsi" w:cstheme="majorHAnsi"/>
          <w:color w:val="000000" w:themeColor="text1"/>
        </w:rPr>
      </w:pPr>
      <w:r w:rsidRPr="006E2C49">
        <w:rPr>
          <w:rFonts w:asciiTheme="majorHAnsi" w:hAnsiTheme="majorHAnsi" w:cstheme="majorHAnsi"/>
          <w:color w:val="000000" w:themeColor="text1"/>
        </w:rPr>
        <w:t xml:space="preserve">Bartucca, J. S. (2021). Social work students turn to old-fashioned advocacy. </w:t>
      </w:r>
      <w:r w:rsidRPr="006E2C49">
        <w:rPr>
          <w:rFonts w:asciiTheme="majorHAnsi" w:hAnsiTheme="majorHAnsi" w:cstheme="majorHAnsi"/>
          <w:i/>
          <w:iCs/>
          <w:color w:val="000000" w:themeColor="text1"/>
        </w:rPr>
        <w:t>UConn Today,</w:t>
      </w:r>
      <w:r w:rsidRPr="006E2C49">
        <w:rPr>
          <w:rFonts w:asciiTheme="majorHAnsi" w:hAnsiTheme="majorHAnsi" w:cstheme="majorHAnsi"/>
          <w:color w:val="000000" w:themeColor="text1"/>
        </w:rPr>
        <w:t xml:space="preserve"> https://today.uconn.edu/2021/06/social-work-students-turn-to-old-fashioned-advocacy/#</w:t>
      </w:r>
    </w:p>
    <w:p w14:paraId="13D2DD01" w14:textId="77777777" w:rsidR="000C6A38" w:rsidRPr="006E2C49" w:rsidRDefault="000C6A38" w:rsidP="006E2C49">
      <w:pPr>
        <w:pStyle w:val="ListParagraph"/>
        <w:numPr>
          <w:ilvl w:val="0"/>
          <w:numId w:val="53"/>
        </w:numPr>
        <w:spacing w:after="0" w:line="240" w:lineRule="auto"/>
        <w:ind w:left="504"/>
        <w:rPr>
          <w:rFonts w:asciiTheme="majorHAnsi" w:hAnsiTheme="majorHAnsi" w:cstheme="majorHAnsi"/>
          <w:color w:val="000000" w:themeColor="text1"/>
          <w:lang w:val="es-419"/>
        </w:rPr>
      </w:pPr>
      <w:r w:rsidRPr="006E2C49">
        <w:rPr>
          <w:rFonts w:asciiTheme="majorHAnsi" w:hAnsiTheme="majorHAnsi" w:cstheme="majorHAnsi"/>
          <w:color w:val="000000" w:themeColor="text1"/>
        </w:rPr>
        <w:t xml:space="preserve">Castañeda, A. (2017). DACA, the dream act and dreamers. </w:t>
      </w:r>
      <w:r w:rsidRPr="006E2C49">
        <w:rPr>
          <w:rFonts w:asciiTheme="majorHAnsi" w:hAnsiTheme="majorHAnsi" w:cstheme="majorHAnsi"/>
          <w:i/>
          <w:iCs/>
          <w:color w:val="000000" w:themeColor="text1"/>
          <w:lang w:val="es-419"/>
        </w:rPr>
        <w:t xml:space="preserve">Observatorio y legislación y política migratoria. </w:t>
      </w:r>
      <w:r w:rsidRPr="006E2C49">
        <w:rPr>
          <w:rFonts w:asciiTheme="majorHAnsi" w:hAnsiTheme="majorHAnsi" w:cstheme="majorHAnsi"/>
          <w:color w:val="000000" w:themeColor="text1"/>
          <w:lang w:val="es-419"/>
        </w:rPr>
        <w:t>https://observatoriocolef.org/wp-content/uploads/2017/10/daca-el-dream-act-y-dreamers-enero-2018.pdf</w:t>
      </w:r>
    </w:p>
    <w:p w14:paraId="1B753772" w14:textId="77777777" w:rsidR="000C6A38" w:rsidRPr="005B0C00" w:rsidRDefault="000C6A38" w:rsidP="006E2C49">
      <w:pPr>
        <w:pStyle w:val="ListParagraph"/>
        <w:numPr>
          <w:ilvl w:val="0"/>
          <w:numId w:val="53"/>
        </w:numPr>
        <w:spacing w:after="0" w:line="240" w:lineRule="auto"/>
        <w:ind w:left="504"/>
        <w:rPr>
          <w:rFonts w:asciiTheme="majorHAnsi" w:hAnsiTheme="majorHAnsi" w:cstheme="majorHAnsi"/>
          <w:color w:val="000000" w:themeColor="text1"/>
          <w:lang w:val="fr-FR"/>
        </w:rPr>
      </w:pPr>
      <w:r w:rsidRPr="006E2C49">
        <w:rPr>
          <w:rFonts w:asciiTheme="majorHAnsi" w:hAnsiTheme="majorHAnsi" w:cstheme="majorHAnsi"/>
          <w:color w:val="000000" w:themeColor="text1"/>
        </w:rPr>
        <w:t xml:space="preserve">Galisky, A. (2017). The power of stories in DREAM Act advocacy. </w:t>
      </w:r>
      <w:r w:rsidRPr="005B0C00">
        <w:rPr>
          <w:rFonts w:asciiTheme="majorHAnsi" w:hAnsiTheme="majorHAnsi" w:cstheme="majorHAnsi"/>
          <w:i/>
          <w:iCs/>
          <w:color w:val="000000" w:themeColor="text1"/>
          <w:lang w:val="fr-FR"/>
        </w:rPr>
        <w:t>NAFSA.</w:t>
      </w:r>
      <w:r w:rsidRPr="005B0C00">
        <w:rPr>
          <w:rFonts w:asciiTheme="majorHAnsi" w:hAnsiTheme="majorHAnsi" w:cstheme="majorHAnsi"/>
          <w:color w:val="000000" w:themeColor="text1"/>
          <w:lang w:val="fr-FR"/>
        </w:rPr>
        <w:t xml:space="preserve"> </w:t>
      </w:r>
      <w:hyperlink r:id="rId65" w:history="1">
        <w:r w:rsidRPr="005B0C00">
          <w:rPr>
            <w:rStyle w:val="Hyperlink"/>
            <w:rFonts w:asciiTheme="majorHAnsi" w:hAnsiTheme="majorHAnsi" w:cstheme="majorHAnsi"/>
            <w:lang w:val="fr-FR"/>
          </w:rPr>
          <w:t>https://www.nafsa.org/blog/power-stories-dream-act-advocacy</w:t>
        </w:r>
      </w:hyperlink>
    </w:p>
    <w:p w14:paraId="46E28D12" w14:textId="52B7C766" w:rsidR="000C6A38" w:rsidRPr="006E2C49" w:rsidRDefault="000C6A38" w:rsidP="006E2C49">
      <w:pPr>
        <w:pStyle w:val="ListParagraph"/>
        <w:numPr>
          <w:ilvl w:val="0"/>
          <w:numId w:val="53"/>
        </w:numPr>
        <w:spacing w:after="0" w:line="240" w:lineRule="auto"/>
        <w:ind w:left="504"/>
        <w:rPr>
          <w:rFonts w:asciiTheme="majorHAnsi" w:hAnsiTheme="majorHAnsi" w:cstheme="majorHAnsi"/>
          <w:b/>
          <w:color w:val="922247"/>
        </w:rPr>
      </w:pPr>
      <w:r w:rsidRPr="006E2C49">
        <w:rPr>
          <w:rFonts w:asciiTheme="majorHAnsi" w:hAnsiTheme="majorHAnsi" w:cstheme="majorHAnsi"/>
          <w:color w:val="000000" w:themeColor="text1"/>
        </w:rPr>
        <w:t xml:space="preserve">MSW Student Presentations.  Annual Regional Conference on Social Work and Migration in Mexico, the United States, and Central America. </w:t>
      </w:r>
      <w:r w:rsidRPr="006E2C49">
        <w:rPr>
          <w:rFonts w:asciiTheme="majorHAnsi" w:hAnsiTheme="majorHAnsi" w:cstheme="majorHAnsi"/>
          <w:i/>
          <w:iCs/>
          <w:color w:val="000000" w:themeColor="text1"/>
        </w:rPr>
        <w:t>Link: TBD</w:t>
      </w:r>
    </w:p>
    <w:p w14:paraId="64DCE0DE" w14:textId="592DA367" w:rsidR="00CC37F0" w:rsidRPr="00FE520D" w:rsidRDefault="00CC37F0" w:rsidP="00E46BDD">
      <w:pPr>
        <w:spacing w:before="120" w:after="120" w:line="240" w:lineRule="auto"/>
        <w:rPr>
          <w:rFonts w:asciiTheme="majorHAnsi" w:hAnsiTheme="majorHAnsi" w:cstheme="majorHAnsi"/>
          <w:b/>
          <w:color w:val="922247"/>
        </w:rPr>
      </w:pPr>
      <w:r w:rsidRPr="00FE520D">
        <w:rPr>
          <w:rFonts w:asciiTheme="majorHAnsi" w:hAnsiTheme="majorHAnsi" w:cstheme="majorHAnsi"/>
          <w:b/>
          <w:color w:val="922247"/>
        </w:rPr>
        <w:t>COURSE FEEDBACK &amp; SYLLABUS REFERENCES</w:t>
      </w:r>
    </w:p>
    <w:p w14:paraId="08AB90D9" w14:textId="77777777" w:rsidR="00CC37F0" w:rsidRPr="00FE520D" w:rsidRDefault="00CC37F0" w:rsidP="00E46BDD">
      <w:pPr>
        <w:spacing w:before="120" w:after="120" w:line="240" w:lineRule="auto"/>
        <w:rPr>
          <w:rFonts w:asciiTheme="majorHAnsi" w:hAnsiTheme="majorHAnsi" w:cstheme="majorHAnsi"/>
          <w:b/>
        </w:rPr>
      </w:pPr>
      <w:r w:rsidRPr="00FE520D">
        <w:rPr>
          <w:rFonts w:asciiTheme="majorHAnsi" w:hAnsiTheme="majorHAnsi" w:cstheme="majorHAnsi"/>
          <w:b/>
        </w:rPr>
        <w:t>Course Feedback</w:t>
      </w:r>
    </w:p>
    <w:p w14:paraId="7E2FD2A0" w14:textId="05214EF8" w:rsidR="00E46BDD" w:rsidRPr="00FE520D" w:rsidRDefault="00CC37F0" w:rsidP="001701FF">
      <w:pPr>
        <w:spacing w:after="0" w:line="240" w:lineRule="auto"/>
        <w:ind w:left="144"/>
        <w:rPr>
          <w:rFonts w:asciiTheme="majorHAnsi" w:hAnsiTheme="majorHAnsi" w:cstheme="majorHAnsi"/>
        </w:rPr>
      </w:pPr>
      <w:r w:rsidRPr="00FE520D">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037772F0" w14:textId="648023B8" w:rsidR="00E46BDD" w:rsidRPr="001701FF" w:rsidRDefault="00CC37F0" w:rsidP="001701FF">
      <w:pPr>
        <w:spacing w:before="120" w:after="120" w:line="240" w:lineRule="auto"/>
        <w:rPr>
          <w:rFonts w:asciiTheme="majorHAnsi" w:hAnsiTheme="majorHAnsi" w:cstheme="majorHAnsi"/>
          <w:b/>
          <w:bCs/>
        </w:rPr>
      </w:pPr>
      <w:r w:rsidRPr="00FE520D">
        <w:rPr>
          <w:rFonts w:asciiTheme="majorHAnsi" w:hAnsiTheme="majorHAnsi" w:cstheme="majorHAnsi"/>
          <w:b/>
          <w:bCs/>
        </w:rPr>
        <w:t>Syllabus References</w:t>
      </w:r>
    </w:p>
    <w:p w14:paraId="288EDF77" w14:textId="77777777" w:rsidR="001701FF" w:rsidRDefault="00CC37F0" w:rsidP="001701FF">
      <w:pPr>
        <w:spacing w:after="0" w:line="240" w:lineRule="auto"/>
        <w:rPr>
          <w:rFonts w:asciiTheme="majorHAnsi" w:hAnsiTheme="majorHAnsi" w:cstheme="majorHAnsi"/>
          <w:u w:val="single"/>
        </w:rPr>
      </w:pPr>
      <w:r w:rsidRPr="00FE520D">
        <w:rPr>
          <w:rFonts w:asciiTheme="majorHAnsi" w:hAnsiTheme="majorHAnsi" w:cstheme="majorHAnsi"/>
          <w:highlight w:val="yellow"/>
        </w:rPr>
        <w:t>[List professional journals, websites, etc. by category here]</w:t>
      </w:r>
    </w:p>
    <w:p w14:paraId="5248FB27" w14:textId="28218242" w:rsidR="00CC37F0" w:rsidRPr="001701FF" w:rsidRDefault="00CC37F0" w:rsidP="001701FF">
      <w:pPr>
        <w:spacing w:after="0" w:line="240" w:lineRule="auto"/>
        <w:rPr>
          <w:rFonts w:asciiTheme="majorHAnsi" w:hAnsiTheme="majorHAnsi" w:cstheme="majorHAnsi"/>
          <w:u w:val="single"/>
        </w:rPr>
      </w:pPr>
      <w:r w:rsidRPr="00FE520D">
        <w:rPr>
          <w:rFonts w:asciiTheme="majorHAnsi" w:hAnsiTheme="majorHAnsi" w:cstheme="majorHAnsi"/>
          <w:b/>
          <w:bCs/>
        </w:rPr>
        <w:t>Professional Journals</w:t>
      </w:r>
    </w:p>
    <w:p w14:paraId="58C8DFFA" w14:textId="5CA9C942" w:rsidR="00E46BDD" w:rsidRDefault="00CC37F0" w:rsidP="006B31AE">
      <w:pPr>
        <w:spacing w:before="120" w:after="120" w:line="240" w:lineRule="auto"/>
        <w:rPr>
          <w:rFonts w:asciiTheme="majorHAnsi" w:hAnsiTheme="majorHAnsi" w:cstheme="majorHAnsi"/>
          <w:b/>
          <w:bCs/>
        </w:rPr>
      </w:pPr>
      <w:r w:rsidRPr="00FE520D">
        <w:rPr>
          <w:rFonts w:asciiTheme="majorHAnsi" w:hAnsiTheme="majorHAnsi" w:cstheme="majorHAnsi"/>
          <w:b/>
          <w:bCs/>
        </w:rPr>
        <w:t>Websites</w:t>
      </w:r>
    </w:p>
    <w:p w14:paraId="7924D84B" w14:textId="3BFE2849" w:rsidR="0014616E" w:rsidRDefault="00CC37F0" w:rsidP="00E46BDD">
      <w:pPr>
        <w:spacing w:before="120" w:after="120" w:line="240" w:lineRule="auto"/>
        <w:rPr>
          <w:rFonts w:asciiTheme="majorHAnsi" w:hAnsiTheme="majorHAnsi" w:cstheme="majorHAnsi"/>
          <w:b/>
          <w:bCs/>
        </w:rPr>
      </w:pPr>
      <w:r w:rsidRPr="00FE520D">
        <w:rPr>
          <w:rFonts w:asciiTheme="majorHAnsi" w:hAnsiTheme="majorHAnsi" w:cstheme="majorHAnsi"/>
          <w:b/>
          <w:bCs/>
        </w:rPr>
        <w:t>Other</w:t>
      </w:r>
    </w:p>
    <w:p w14:paraId="205C5402" w14:textId="77777777" w:rsidR="00E46BDD" w:rsidRPr="00E46BDD" w:rsidRDefault="00E46BDD" w:rsidP="00E46BDD">
      <w:pPr>
        <w:spacing w:after="0" w:line="240" w:lineRule="auto"/>
        <w:rPr>
          <w:rFonts w:asciiTheme="majorHAnsi" w:hAnsiTheme="majorHAnsi" w:cstheme="majorHAnsi"/>
        </w:rPr>
      </w:pPr>
    </w:p>
    <w:sectPr w:rsidR="00E46BDD" w:rsidRPr="00E46BDD" w:rsidSect="007802DD">
      <w:headerReference w:type="even" r:id="rId66"/>
      <w:headerReference w:type="default" r:id="rId67"/>
      <w:footerReference w:type="even" r:id="rId68"/>
      <w:footerReference w:type="default" r:id="rId69"/>
      <w:headerReference w:type="first" r:id="rId70"/>
      <w:footerReference w:type="first" r:id="rId71"/>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79ECE" w14:textId="77777777" w:rsidR="00EF482C" w:rsidRDefault="00EF482C" w:rsidP="00800CA9">
      <w:pPr>
        <w:spacing w:after="0" w:line="240" w:lineRule="auto"/>
      </w:pPr>
      <w:r>
        <w:separator/>
      </w:r>
    </w:p>
  </w:endnote>
  <w:endnote w:type="continuationSeparator" w:id="0">
    <w:p w14:paraId="3262232D" w14:textId="77777777" w:rsidR="00EF482C" w:rsidRDefault="00EF482C"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C675" w14:textId="77777777" w:rsidR="00FB5196" w:rsidRDefault="00FB5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42795627" w14:textId="41365234" w:rsidR="00FB5196" w:rsidRDefault="00FB5196">
        <w:pPr>
          <w:pStyle w:val="Footer"/>
          <w:jc w:val="center"/>
        </w:pPr>
        <w:r>
          <w:fldChar w:fldCharType="begin"/>
        </w:r>
        <w:r>
          <w:instrText xml:space="preserve"> PAGE   \* MERGEFORMAT </w:instrText>
        </w:r>
        <w:r>
          <w:fldChar w:fldCharType="separate"/>
        </w:r>
        <w:r w:rsidR="00336BE5">
          <w:rPr>
            <w:noProof/>
          </w:rPr>
          <w:t>2</w:t>
        </w:r>
        <w:r>
          <w:rPr>
            <w:noProof/>
          </w:rPr>
          <w:fldChar w:fldCharType="end"/>
        </w:r>
      </w:p>
    </w:sdtContent>
  </w:sdt>
  <w:p w14:paraId="43EADFAC" w14:textId="77777777" w:rsidR="00FB5196" w:rsidRDefault="00FB5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A7E4" w14:textId="77777777" w:rsidR="00FB5196" w:rsidRDefault="00FB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CC094" w14:textId="77777777" w:rsidR="00EF482C" w:rsidRDefault="00EF482C" w:rsidP="00800CA9">
      <w:pPr>
        <w:spacing w:after="0" w:line="240" w:lineRule="auto"/>
      </w:pPr>
      <w:r>
        <w:separator/>
      </w:r>
    </w:p>
  </w:footnote>
  <w:footnote w:type="continuationSeparator" w:id="0">
    <w:p w14:paraId="1455A6B4" w14:textId="77777777" w:rsidR="00EF482C" w:rsidRDefault="00EF482C"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FBEA" w14:textId="77777777" w:rsidR="00FB5196" w:rsidRDefault="00FB51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6A78" w14:textId="77777777" w:rsidR="00FB5196" w:rsidRDefault="00FB51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44C47" w14:textId="77777777" w:rsidR="00FB5196" w:rsidRDefault="00FB5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1F82"/>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91049F1"/>
    <w:multiLevelType w:val="multilevel"/>
    <w:tmpl w:val="FF6C820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406"/>
    <w:multiLevelType w:val="hybridMultilevel"/>
    <w:tmpl w:val="35240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2363"/>
    <w:multiLevelType w:val="hybridMultilevel"/>
    <w:tmpl w:val="660EC85E"/>
    <w:lvl w:ilvl="0" w:tplc="ED2EB13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445B4"/>
    <w:multiLevelType w:val="multilevel"/>
    <w:tmpl w:val="301C2C8E"/>
    <w:lvl w:ilvl="0">
      <w:start w:val="1"/>
      <w:numFmt w:val="decimal"/>
      <w:lvlText w:val="%1."/>
      <w:lvlJc w:val="left"/>
      <w:pPr>
        <w:ind w:left="720" w:hanging="360"/>
      </w:pPr>
      <w:rPr>
        <w:rFonts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F171E6E"/>
    <w:multiLevelType w:val="multilevel"/>
    <w:tmpl w:val="8AA419B4"/>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1CB4C13"/>
    <w:multiLevelType w:val="hybridMultilevel"/>
    <w:tmpl w:val="5C188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5019D"/>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6655A45"/>
    <w:multiLevelType w:val="hybridMultilevel"/>
    <w:tmpl w:val="AD647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1224F"/>
    <w:multiLevelType w:val="hybridMultilevel"/>
    <w:tmpl w:val="EB7E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511B3"/>
    <w:multiLevelType w:val="hybridMultilevel"/>
    <w:tmpl w:val="5E2630AE"/>
    <w:lvl w:ilvl="0" w:tplc="2EDC0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246067"/>
    <w:multiLevelType w:val="hybridMultilevel"/>
    <w:tmpl w:val="19460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54430"/>
    <w:multiLevelType w:val="multilevel"/>
    <w:tmpl w:val="E4CC2C6A"/>
    <w:lvl w:ilvl="0">
      <w:start w:val="1"/>
      <w:numFmt w:val="bullet"/>
      <w:lvlText w:val=""/>
      <w:lvlJc w:val="left"/>
      <w:pPr>
        <w:ind w:left="720" w:hanging="360"/>
      </w:pPr>
      <w:rPr>
        <w:rFonts w:ascii="Symbol" w:hAnsi="Symbol" w:hint="default"/>
      </w:rPr>
    </w:lvl>
    <w:lvl w:ilvl="1">
      <w:start w:val="1"/>
      <w:numFmt w:val="upperRoman"/>
      <w:lvlText w:val="%2."/>
      <w:lvlJc w:val="left"/>
      <w:pPr>
        <w:ind w:left="1800" w:hanging="720"/>
      </w:pPr>
      <w:rPr>
        <w:rFonts w:hint="default"/>
        <w:b w:val="0"/>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517B6"/>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5E264EE"/>
    <w:multiLevelType w:val="hybridMultilevel"/>
    <w:tmpl w:val="824E5868"/>
    <w:lvl w:ilvl="0" w:tplc="04090001">
      <w:start w:val="1"/>
      <w:numFmt w:val="bullet"/>
      <w:lvlText w:val=""/>
      <w:lvlJc w:val="left"/>
      <w:pPr>
        <w:ind w:left="720" w:hanging="360"/>
      </w:pPr>
      <w:rPr>
        <w:rFonts w:ascii="Symbol" w:hAnsi="Symbol" w:hint="default"/>
        <w:color w:val="2121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AB6D00"/>
    <w:multiLevelType w:val="hybridMultilevel"/>
    <w:tmpl w:val="ACBAF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30D05"/>
    <w:multiLevelType w:val="hybridMultilevel"/>
    <w:tmpl w:val="3C94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C29C9"/>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D0766F1"/>
    <w:multiLevelType w:val="hybridMultilevel"/>
    <w:tmpl w:val="0ED20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06958"/>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02877E2"/>
    <w:multiLevelType w:val="multilevel"/>
    <w:tmpl w:val="050A9EC8"/>
    <w:lvl w:ilvl="0">
      <w:start w:val="1"/>
      <w:numFmt w:val="bullet"/>
      <w:lvlText w:val=""/>
      <w:lvlJc w:val="left"/>
      <w:pPr>
        <w:ind w:left="720" w:hanging="360"/>
      </w:pPr>
      <w:rPr>
        <w:rFonts w:ascii="Symbol" w:hAnsi="Symbol" w:hint="default"/>
        <w:color w:val="000000" w:themeColor="text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03A4546"/>
    <w:multiLevelType w:val="hybridMultilevel"/>
    <w:tmpl w:val="BFCC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F25BB"/>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5" w15:restartNumberingAfterBreak="0">
    <w:nsid w:val="455349F0"/>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D919FE"/>
    <w:multiLevelType w:val="hybridMultilevel"/>
    <w:tmpl w:val="C552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76E8E"/>
    <w:multiLevelType w:val="multilevel"/>
    <w:tmpl w:val="30F2288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4CD41DCB"/>
    <w:multiLevelType w:val="hybridMultilevel"/>
    <w:tmpl w:val="2E96AE8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0ADD"/>
    <w:multiLevelType w:val="multilevel"/>
    <w:tmpl w:val="30F2288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53ED6718"/>
    <w:multiLevelType w:val="multilevel"/>
    <w:tmpl w:val="30F2288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57023FA6"/>
    <w:multiLevelType w:val="hybridMultilevel"/>
    <w:tmpl w:val="23E8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4E4BEF"/>
    <w:multiLevelType w:val="multilevel"/>
    <w:tmpl w:val="050A9EC8"/>
    <w:lvl w:ilvl="0">
      <w:start w:val="1"/>
      <w:numFmt w:val="bullet"/>
      <w:lvlText w:val=""/>
      <w:lvlJc w:val="left"/>
      <w:pPr>
        <w:ind w:left="720" w:hanging="360"/>
      </w:pPr>
      <w:rPr>
        <w:rFonts w:ascii="Symbol" w:hAnsi="Symbol" w:hint="default"/>
        <w:color w:val="000000" w:themeColor="text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59530AA3"/>
    <w:multiLevelType w:val="hybridMultilevel"/>
    <w:tmpl w:val="70144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73AEE"/>
    <w:multiLevelType w:val="hybridMultilevel"/>
    <w:tmpl w:val="F1EC7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3A7677"/>
    <w:multiLevelType w:val="hybridMultilevel"/>
    <w:tmpl w:val="43F0D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A0966"/>
    <w:multiLevelType w:val="multilevel"/>
    <w:tmpl w:val="050A9EC8"/>
    <w:lvl w:ilvl="0">
      <w:start w:val="1"/>
      <w:numFmt w:val="bullet"/>
      <w:lvlText w:val=""/>
      <w:lvlJc w:val="left"/>
      <w:pPr>
        <w:ind w:left="720" w:hanging="360"/>
      </w:pPr>
      <w:rPr>
        <w:rFonts w:ascii="Symbol" w:hAnsi="Symbol" w:hint="default"/>
        <w:color w:val="000000" w:themeColor="text1"/>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9" w15:restartNumberingAfterBreak="0">
    <w:nsid w:val="60DB049B"/>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15:restartNumberingAfterBreak="0">
    <w:nsid w:val="64BB2BFF"/>
    <w:multiLevelType w:val="hybridMultilevel"/>
    <w:tmpl w:val="2A22A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AD564F"/>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695F2BB8"/>
    <w:multiLevelType w:val="hybridMultilevel"/>
    <w:tmpl w:val="90B8664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C391BDB"/>
    <w:multiLevelType w:val="multilevel"/>
    <w:tmpl w:val="AEDA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511B39"/>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6F160116"/>
    <w:multiLevelType w:val="hybridMultilevel"/>
    <w:tmpl w:val="20A0E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50004A"/>
    <w:multiLevelType w:val="hybridMultilevel"/>
    <w:tmpl w:val="9070A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5C312F"/>
    <w:multiLevelType w:val="hybridMultilevel"/>
    <w:tmpl w:val="1290709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18309A4"/>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9" w15:restartNumberingAfterBreak="0">
    <w:nsid w:val="73282796"/>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0" w15:restartNumberingAfterBreak="0">
    <w:nsid w:val="7402514F"/>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77443BF3"/>
    <w:multiLevelType w:val="multilevel"/>
    <w:tmpl w:val="7B1A31EE"/>
    <w:lvl w:ilvl="0">
      <w:start w:val="1"/>
      <w:numFmt w:val="bullet"/>
      <w:lvlText w:val=""/>
      <w:lvlJc w:val="left"/>
      <w:pPr>
        <w:ind w:left="720" w:hanging="360"/>
      </w:pPr>
      <w:rPr>
        <w:rFonts w:ascii="Symbol" w:hAnsi="Symbol" w:hint="default"/>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7FF6458A"/>
    <w:multiLevelType w:val="hybridMultilevel"/>
    <w:tmpl w:val="34482AC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6"/>
  </w:num>
  <w:num w:numId="3">
    <w:abstractNumId w:val="30"/>
  </w:num>
  <w:num w:numId="4">
    <w:abstractNumId w:val="24"/>
  </w:num>
  <w:num w:numId="5">
    <w:abstractNumId w:val="37"/>
  </w:num>
  <w:num w:numId="6">
    <w:abstractNumId w:val="28"/>
  </w:num>
  <w:num w:numId="7">
    <w:abstractNumId w:val="32"/>
  </w:num>
  <w:num w:numId="8">
    <w:abstractNumId w:val="21"/>
  </w:num>
  <w:num w:numId="9">
    <w:abstractNumId w:val="38"/>
  </w:num>
  <w:num w:numId="10">
    <w:abstractNumId w:val="0"/>
  </w:num>
  <w:num w:numId="11">
    <w:abstractNumId w:val="50"/>
  </w:num>
  <w:num w:numId="12">
    <w:abstractNumId w:val="20"/>
  </w:num>
  <w:num w:numId="13">
    <w:abstractNumId w:val="49"/>
  </w:num>
  <w:num w:numId="14">
    <w:abstractNumId w:val="18"/>
  </w:num>
  <w:num w:numId="15">
    <w:abstractNumId w:val="41"/>
  </w:num>
  <w:num w:numId="16">
    <w:abstractNumId w:val="48"/>
  </w:num>
  <w:num w:numId="17">
    <w:abstractNumId w:val="39"/>
  </w:num>
  <w:num w:numId="18">
    <w:abstractNumId w:val="23"/>
  </w:num>
  <w:num w:numId="19">
    <w:abstractNumId w:val="51"/>
  </w:num>
  <w:num w:numId="20">
    <w:abstractNumId w:val="34"/>
  </w:num>
  <w:num w:numId="21">
    <w:abstractNumId w:val="25"/>
  </w:num>
  <w:num w:numId="22">
    <w:abstractNumId w:val="43"/>
  </w:num>
  <w:num w:numId="23">
    <w:abstractNumId w:val="45"/>
  </w:num>
  <w:num w:numId="24">
    <w:abstractNumId w:val="47"/>
  </w:num>
  <w:num w:numId="25">
    <w:abstractNumId w:val="29"/>
  </w:num>
  <w:num w:numId="26">
    <w:abstractNumId w:val="52"/>
  </w:num>
  <w:num w:numId="27">
    <w:abstractNumId w:val="27"/>
  </w:num>
  <w:num w:numId="28">
    <w:abstractNumId w:val="31"/>
  </w:num>
  <w:num w:numId="29">
    <w:abstractNumId w:val="9"/>
  </w:num>
  <w:num w:numId="30">
    <w:abstractNumId w:val="5"/>
  </w:num>
  <w:num w:numId="31">
    <w:abstractNumId w:val="13"/>
  </w:num>
  <w:num w:numId="32">
    <w:abstractNumId w:val="17"/>
  </w:num>
  <w:num w:numId="33">
    <w:abstractNumId w:val="33"/>
  </w:num>
  <w:num w:numId="34">
    <w:abstractNumId w:val="16"/>
  </w:num>
  <w:num w:numId="35">
    <w:abstractNumId w:val="15"/>
  </w:num>
  <w:num w:numId="36">
    <w:abstractNumId w:val="40"/>
  </w:num>
  <w:num w:numId="37">
    <w:abstractNumId w:val="1"/>
  </w:num>
  <w:num w:numId="38">
    <w:abstractNumId w:val="42"/>
  </w:num>
  <w:num w:numId="39">
    <w:abstractNumId w:val="6"/>
  </w:num>
  <w:num w:numId="40">
    <w:abstractNumId w:val="19"/>
  </w:num>
  <w:num w:numId="41">
    <w:abstractNumId w:val="46"/>
  </w:num>
  <w:num w:numId="42">
    <w:abstractNumId w:val="10"/>
  </w:num>
  <w:num w:numId="43">
    <w:abstractNumId w:val="8"/>
  </w:num>
  <w:num w:numId="44">
    <w:abstractNumId w:val="22"/>
  </w:num>
  <w:num w:numId="45">
    <w:abstractNumId w:val="44"/>
  </w:num>
  <w:num w:numId="46">
    <w:abstractNumId w:val="36"/>
  </w:num>
  <w:num w:numId="47">
    <w:abstractNumId w:val="12"/>
  </w:num>
  <w:num w:numId="48">
    <w:abstractNumId w:val="7"/>
  </w:num>
  <w:num w:numId="49">
    <w:abstractNumId w:val="2"/>
  </w:num>
  <w:num w:numId="50">
    <w:abstractNumId w:val="35"/>
  </w:num>
  <w:num w:numId="51">
    <w:abstractNumId w:val="14"/>
  </w:num>
  <w:num w:numId="52">
    <w:abstractNumId w:val="11"/>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6" w:nlCheck="1" w:checkStyle="0"/>
  <w:activeWritingStyle w:appName="MSWord" w:lang="en-US" w:vendorID="64" w:dllVersion="6" w:nlCheck="1" w:checkStyle="1"/>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n-US" w:vendorID="64" w:dllVersion="131078" w:nlCheck="1" w:checkStyle="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57"/>
    <w:rsid w:val="000005FB"/>
    <w:rsid w:val="00000CFB"/>
    <w:rsid w:val="00001963"/>
    <w:rsid w:val="00014B59"/>
    <w:rsid w:val="00016DD7"/>
    <w:rsid w:val="00033CAE"/>
    <w:rsid w:val="0003586F"/>
    <w:rsid w:val="000441D4"/>
    <w:rsid w:val="000468BC"/>
    <w:rsid w:val="00052108"/>
    <w:rsid w:val="00053D15"/>
    <w:rsid w:val="000544BB"/>
    <w:rsid w:val="000617C5"/>
    <w:rsid w:val="000661BA"/>
    <w:rsid w:val="00066A45"/>
    <w:rsid w:val="0007349E"/>
    <w:rsid w:val="0007639F"/>
    <w:rsid w:val="00086136"/>
    <w:rsid w:val="00092361"/>
    <w:rsid w:val="000936C7"/>
    <w:rsid w:val="000A6716"/>
    <w:rsid w:val="000B1BC4"/>
    <w:rsid w:val="000C6708"/>
    <w:rsid w:val="000C6A38"/>
    <w:rsid w:val="000D3B84"/>
    <w:rsid w:val="000E08A8"/>
    <w:rsid w:val="0011215E"/>
    <w:rsid w:val="00112FDF"/>
    <w:rsid w:val="00114406"/>
    <w:rsid w:val="0012318E"/>
    <w:rsid w:val="00132561"/>
    <w:rsid w:val="00141D29"/>
    <w:rsid w:val="0014616E"/>
    <w:rsid w:val="00157B79"/>
    <w:rsid w:val="001701FF"/>
    <w:rsid w:val="00170C66"/>
    <w:rsid w:val="00176383"/>
    <w:rsid w:val="0018195A"/>
    <w:rsid w:val="0019007A"/>
    <w:rsid w:val="001A6B89"/>
    <w:rsid w:val="001C786F"/>
    <w:rsid w:val="001D5367"/>
    <w:rsid w:val="0020077D"/>
    <w:rsid w:val="00202012"/>
    <w:rsid w:val="0020635F"/>
    <w:rsid w:val="002262B2"/>
    <w:rsid w:val="0023251B"/>
    <w:rsid w:val="0023493E"/>
    <w:rsid w:val="00236465"/>
    <w:rsid w:val="00236D32"/>
    <w:rsid w:val="0024128D"/>
    <w:rsid w:val="00263D57"/>
    <w:rsid w:val="0027032C"/>
    <w:rsid w:val="00270F3A"/>
    <w:rsid w:val="00282CB1"/>
    <w:rsid w:val="00287F2A"/>
    <w:rsid w:val="00294AEF"/>
    <w:rsid w:val="002A7163"/>
    <w:rsid w:val="002B6077"/>
    <w:rsid w:val="002B60CE"/>
    <w:rsid w:val="002B62D5"/>
    <w:rsid w:val="002B64CD"/>
    <w:rsid w:val="002D66BC"/>
    <w:rsid w:val="002E04F1"/>
    <w:rsid w:val="002E47F2"/>
    <w:rsid w:val="002F04FC"/>
    <w:rsid w:val="002F798A"/>
    <w:rsid w:val="00300161"/>
    <w:rsid w:val="0031222A"/>
    <w:rsid w:val="00313019"/>
    <w:rsid w:val="00323438"/>
    <w:rsid w:val="00330E00"/>
    <w:rsid w:val="0033548E"/>
    <w:rsid w:val="00336BE5"/>
    <w:rsid w:val="0034519C"/>
    <w:rsid w:val="003849B5"/>
    <w:rsid w:val="003C08C4"/>
    <w:rsid w:val="003C1E11"/>
    <w:rsid w:val="003C51B0"/>
    <w:rsid w:val="003C7D15"/>
    <w:rsid w:val="003D577A"/>
    <w:rsid w:val="003F65A4"/>
    <w:rsid w:val="003F67E7"/>
    <w:rsid w:val="00405FE3"/>
    <w:rsid w:val="0041191C"/>
    <w:rsid w:val="004126C2"/>
    <w:rsid w:val="00415E81"/>
    <w:rsid w:val="00423267"/>
    <w:rsid w:val="004250FD"/>
    <w:rsid w:val="00426C9D"/>
    <w:rsid w:val="0042789A"/>
    <w:rsid w:val="004545C7"/>
    <w:rsid w:val="004635A4"/>
    <w:rsid w:val="00466664"/>
    <w:rsid w:val="00471F1F"/>
    <w:rsid w:val="00484A1F"/>
    <w:rsid w:val="00495AFE"/>
    <w:rsid w:val="00497890"/>
    <w:rsid w:val="004A7C8D"/>
    <w:rsid w:val="004C79B6"/>
    <w:rsid w:val="004D081A"/>
    <w:rsid w:val="004D0E74"/>
    <w:rsid w:val="004D65A7"/>
    <w:rsid w:val="004E460F"/>
    <w:rsid w:val="004F25D5"/>
    <w:rsid w:val="00505DB3"/>
    <w:rsid w:val="005275FA"/>
    <w:rsid w:val="0053242E"/>
    <w:rsid w:val="00544991"/>
    <w:rsid w:val="00553287"/>
    <w:rsid w:val="00553A34"/>
    <w:rsid w:val="00556CDD"/>
    <w:rsid w:val="005623BB"/>
    <w:rsid w:val="0057228C"/>
    <w:rsid w:val="00593D2F"/>
    <w:rsid w:val="005A043B"/>
    <w:rsid w:val="005B0C00"/>
    <w:rsid w:val="005B560F"/>
    <w:rsid w:val="005B5A88"/>
    <w:rsid w:val="005C5A2E"/>
    <w:rsid w:val="005E1ED5"/>
    <w:rsid w:val="005F2E44"/>
    <w:rsid w:val="005F6117"/>
    <w:rsid w:val="0060316E"/>
    <w:rsid w:val="006056B1"/>
    <w:rsid w:val="00605D97"/>
    <w:rsid w:val="00615F8B"/>
    <w:rsid w:val="00625093"/>
    <w:rsid w:val="00632BAC"/>
    <w:rsid w:val="00635777"/>
    <w:rsid w:val="006513C9"/>
    <w:rsid w:val="00651BAD"/>
    <w:rsid w:val="006679F7"/>
    <w:rsid w:val="00667AFC"/>
    <w:rsid w:val="00673540"/>
    <w:rsid w:val="006743CE"/>
    <w:rsid w:val="00680E0F"/>
    <w:rsid w:val="006829A2"/>
    <w:rsid w:val="006A0336"/>
    <w:rsid w:val="006A3CC5"/>
    <w:rsid w:val="006B1278"/>
    <w:rsid w:val="006B2BA1"/>
    <w:rsid w:val="006B31AE"/>
    <w:rsid w:val="006B65EC"/>
    <w:rsid w:val="006C5276"/>
    <w:rsid w:val="006C6B43"/>
    <w:rsid w:val="006C7589"/>
    <w:rsid w:val="006D152F"/>
    <w:rsid w:val="006D4600"/>
    <w:rsid w:val="006D78EF"/>
    <w:rsid w:val="006E2C49"/>
    <w:rsid w:val="006F00C2"/>
    <w:rsid w:val="006F55B4"/>
    <w:rsid w:val="0072603A"/>
    <w:rsid w:val="0073002E"/>
    <w:rsid w:val="0073399D"/>
    <w:rsid w:val="00735DA4"/>
    <w:rsid w:val="007567B1"/>
    <w:rsid w:val="007802DD"/>
    <w:rsid w:val="0079222F"/>
    <w:rsid w:val="00795200"/>
    <w:rsid w:val="007A0768"/>
    <w:rsid w:val="007B16DF"/>
    <w:rsid w:val="007C60E6"/>
    <w:rsid w:val="007E21A3"/>
    <w:rsid w:val="007F059C"/>
    <w:rsid w:val="007F372F"/>
    <w:rsid w:val="007F569F"/>
    <w:rsid w:val="007F593C"/>
    <w:rsid w:val="00800CA9"/>
    <w:rsid w:val="00803257"/>
    <w:rsid w:val="00805B2B"/>
    <w:rsid w:val="008322B8"/>
    <w:rsid w:val="00832983"/>
    <w:rsid w:val="00833634"/>
    <w:rsid w:val="008939A6"/>
    <w:rsid w:val="008A1F7F"/>
    <w:rsid w:val="008D1AB6"/>
    <w:rsid w:val="009019D3"/>
    <w:rsid w:val="00914470"/>
    <w:rsid w:val="00915CCA"/>
    <w:rsid w:val="0095104E"/>
    <w:rsid w:val="00951093"/>
    <w:rsid w:val="00960CAE"/>
    <w:rsid w:val="00962B22"/>
    <w:rsid w:val="009748D6"/>
    <w:rsid w:val="00980C80"/>
    <w:rsid w:val="0098360E"/>
    <w:rsid w:val="009973DE"/>
    <w:rsid w:val="009A6604"/>
    <w:rsid w:val="009B0A69"/>
    <w:rsid w:val="009B4A88"/>
    <w:rsid w:val="009B6F70"/>
    <w:rsid w:val="009C4D3B"/>
    <w:rsid w:val="009C7B8B"/>
    <w:rsid w:val="009D45BD"/>
    <w:rsid w:val="009E7B98"/>
    <w:rsid w:val="00A06579"/>
    <w:rsid w:val="00A06A72"/>
    <w:rsid w:val="00A222B7"/>
    <w:rsid w:val="00A27EA1"/>
    <w:rsid w:val="00A37F3A"/>
    <w:rsid w:val="00A43CD7"/>
    <w:rsid w:val="00A57AB2"/>
    <w:rsid w:val="00A85504"/>
    <w:rsid w:val="00AA63AB"/>
    <w:rsid w:val="00AB27C8"/>
    <w:rsid w:val="00AC396A"/>
    <w:rsid w:val="00AC74E7"/>
    <w:rsid w:val="00AD6C77"/>
    <w:rsid w:val="00AE4865"/>
    <w:rsid w:val="00AF4611"/>
    <w:rsid w:val="00B11658"/>
    <w:rsid w:val="00B314B8"/>
    <w:rsid w:val="00B329B4"/>
    <w:rsid w:val="00B35157"/>
    <w:rsid w:val="00B410DF"/>
    <w:rsid w:val="00B515D6"/>
    <w:rsid w:val="00B66BFA"/>
    <w:rsid w:val="00B67791"/>
    <w:rsid w:val="00B95D73"/>
    <w:rsid w:val="00B95DD7"/>
    <w:rsid w:val="00BA6784"/>
    <w:rsid w:val="00BA7EBE"/>
    <w:rsid w:val="00BB1512"/>
    <w:rsid w:val="00BB3F69"/>
    <w:rsid w:val="00BB5FFD"/>
    <w:rsid w:val="00BC312A"/>
    <w:rsid w:val="00BC577A"/>
    <w:rsid w:val="00BC6B15"/>
    <w:rsid w:val="00BE43EB"/>
    <w:rsid w:val="00BF1A90"/>
    <w:rsid w:val="00BF2EBC"/>
    <w:rsid w:val="00BF506A"/>
    <w:rsid w:val="00C12AEA"/>
    <w:rsid w:val="00C20953"/>
    <w:rsid w:val="00C357B3"/>
    <w:rsid w:val="00C51158"/>
    <w:rsid w:val="00C528CA"/>
    <w:rsid w:val="00C61116"/>
    <w:rsid w:val="00C6289B"/>
    <w:rsid w:val="00C73E41"/>
    <w:rsid w:val="00C77CD2"/>
    <w:rsid w:val="00C80AA7"/>
    <w:rsid w:val="00C93D31"/>
    <w:rsid w:val="00CC37F0"/>
    <w:rsid w:val="00CC5023"/>
    <w:rsid w:val="00CD63D2"/>
    <w:rsid w:val="00CF0A34"/>
    <w:rsid w:val="00CF0D90"/>
    <w:rsid w:val="00D039A4"/>
    <w:rsid w:val="00D12A60"/>
    <w:rsid w:val="00D158FC"/>
    <w:rsid w:val="00D34A94"/>
    <w:rsid w:val="00D60A16"/>
    <w:rsid w:val="00D67726"/>
    <w:rsid w:val="00D72245"/>
    <w:rsid w:val="00D777A0"/>
    <w:rsid w:val="00D80422"/>
    <w:rsid w:val="00D81EB1"/>
    <w:rsid w:val="00D870C6"/>
    <w:rsid w:val="00D8792E"/>
    <w:rsid w:val="00DA19BC"/>
    <w:rsid w:val="00DB2B3F"/>
    <w:rsid w:val="00DB4993"/>
    <w:rsid w:val="00DC27D4"/>
    <w:rsid w:val="00DC4306"/>
    <w:rsid w:val="00DD1BDE"/>
    <w:rsid w:val="00DF294F"/>
    <w:rsid w:val="00DF5D85"/>
    <w:rsid w:val="00E12D08"/>
    <w:rsid w:val="00E41654"/>
    <w:rsid w:val="00E44416"/>
    <w:rsid w:val="00E46BDD"/>
    <w:rsid w:val="00E70A67"/>
    <w:rsid w:val="00E87094"/>
    <w:rsid w:val="00E9296A"/>
    <w:rsid w:val="00E956C6"/>
    <w:rsid w:val="00EC2204"/>
    <w:rsid w:val="00EC6450"/>
    <w:rsid w:val="00ED1B03"/>
    <w:rsid w:val="00EE1060"/>
    <w:rsid w:val="00EE4D06"/>
    <w:rsid w:val="00EF21FF"/>
    <w:rsid w:val="00EF482C"/>
    <w:rsid w:val="00F000E4"/>
    <w:rsid w:val="00F0311E"/>
    <w:rsid w:val="00F055F1"/>
    <w:rsid w:val="00F10663"/>
    <w:rsid w:val="00F1617E"/>
    <w:rsid w:val="00F224F7"/>
    <w:rsid w:val="00F31E94"/>
    <w:rsid w:val="00F51922"/>
    <w:rsid w:val="00F53A5C"/>
    <w:rsid w:val="00F60695"/>
    <w:rsid w:val="00F9282F"/>
    <w:rsid w:val="00F96E7C"/>
    <w:rsid w:val="00FA730B"/>
    <w:rsid w:val="00FB11ED"/>
    <w:rsid w:val="00FB5196"/>
    <w:rsid w:val="00FC4243"/>
    <w:rsid w:val="00FC6A86"/>
    <w:rsid w:val="00FE01C1"/>
    <w:rsid w:val="00FE4497"/>
    <w:rsid w:val="00FE520D"/>
    <w:rsid w:val="00FF3B7C"/>
    <w:rsid w:val="00FF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3B5C1"/>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0CFB"/>
    <w:rPr>
      <w:i/>
      <w:iCs/>
    </w:rPr>
  </w:style>
  <w:style w:type="character" w:customStyle="1" w:styleId="UnresolvedMention2">
    <w:name w:val="Unresolved Mention2"/>
    <w:basedOn w:val="DefaultParagraphFont"/>
    <w:uiPriority w:val="99"/>
    <w:semiHidden/>
    <w:unhideWhenUsed/>
    <w:rsid w:val="00FE01C1"/>
    <w:rPr>
      <w:color w:val="605E5C"/>
      <w:shd w:val="clear" w:color="auto" w:fill="E1DFDD"/>
    </w:rPr>
  </w:style>
  <w:style w:type="character" w:customStyle="1" w:styleId="UnresolvedMention">
    <w:name w:val="Unresolved Mention"/>
    <w:basedOn w:val="DefaultParagraphFont"/>
    <w:uiPriority w:val="99"/>
    <w:semiHidden/>
    <w:unhideWhenUsed/>
    <w:rsid w:val="0049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osccr/pdfs/LUC-Community-Standards-2021-2022.pdf" TargetMode="External"/><Relationship Id="rId18" Type="http://schemas.openxmlformats.org/officeDocument/2006/relationships/hyperlink" Target="mailto:ITSServiceDesk@luc.edu" TargetMode="External"/><Relationship Id="rId26" Type="http://schemas.openxmlformats.org/officeDocument/2006/relationships/hyperlink" Target="http://libraries.luc.edu/" TargetMode="External"/><Relationship Id="rId39" Type="http://schemas.openxmlformats.org/officeDocument/2006/relationships/hyperlink" Target="https://heinonline.org/HOL/P?h=hein.journals/jrlsasw46&amp;i=157" TargetMode="External"/><Relationship Id="rId21" Type="http://schemas.openxmlformats.org/officeDocument/2006/relationships/hyperlink" Target="https://www.luc.edu/wellness/" TargetMode="External"/><Relationship Id="rId34" Type="http://schemas.openxmlformats.org/officeDocument/2006/relationships/hyperlink" Target="https://www.youtube.com/watch?v=nuO84Yb9tPM&amp;feature=youtube" TargetMode="External"/><Relationship Id="rId42" Type="http://schemas.openxmlformats.org/officeDocument/2006/relationships/hyperlink" Target="https://doi.org/10.1002/smi.2993" TargetMode="External"/><Relationship Id="rId47" Type="http://schemas.openxmlformats.org/officeDocument/2006/relationships/hyperlink" Target="https://www.ted.com/talks/luma_mufleh_don_t_feel_sorry_for_refugees_believe_in_them?utm_source=tedcomshare&amp;utm_medium=social&amp;utm_campaign=tedspread" TargetMode="External"/><Relationship Id="rId50" Type="http://schemas.openxmlformats.org/officeDocument/2006/relationships/hyperlink" Target="https://www.netflix.com/title/80994107" TargetMode="External"/><Relationship Id="rId55" Type="http://schemas.openxmlformats.org/officeDocument/2006/relationships/hyperlink" Target="https://www.socialworktoday.com/news/enews_0911_01.shtml" TargetMode="External"/><Relationship Id="rId63" Type="http://schemas.openxmlformats.org/officeDocument/2006/relationships/hyperlink" Target="https://doi.org/10.1186/s12992-021-00681-9" TargetMode="External"/><Relationship Id="rId68"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youtube.com/watch?v=8aFyTcXVAr8" TargetMode="External"/><Relationship Id="rId40" Type="http://schemas.openxmlformats.org/officeDocument/2006/relationships/hyperlink" Target="https://ejournals.bib.uni-wuppertal.de/index.php/sws/article/view/68/127" TargetMode="External"/><Relationship Id="rId45" Type="http://schemas.openxmlformats.org/officeDocument/2006/relationships/hyperlink" Target="https://www.youtube.com/watch?v=D9Ihs241zeg" TargetMode="External"/><Relationship Id="rId53" Type="http://schemas.openxmlformats.org/officeDocument/2006/relationships/hyperlink" Target="https://www.netflix.com/title/81499072" TargetMode="External"/><Relationship Id="rId58" Type="http://schemas.openxmlformats.org/officeDocument/2006/relationships/hyperlink" Target="https://doi.org/10.1186/s40985-018-0102-y"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www.pewglobal.org/2016/05/17/global-migrant-stocks/?country=US&amp;date=2015" TargetMode="External"/><Relationship Id="rId49" Type="http://schemas.openxmlformats.org/officeDocument/2006/relationships/hyperlink" Target="https://doi.org/10.1080/1369183X.2018.1547017" TargetMode="External"/><Relationship Id="rId57" Type="http://schemas.openxmlformats.org/officeDocument/2006/relationships/hyperlink" Target="https://doi.org/10.1007/s10615-019-00741-z" TargetMode="External"/><Relationship Id="rId61" Type="http://schemas.openxmlformats.org/officeDocument/2006/relationships/hyperlink" Target="https://www.healtorture.org/content/terror-healing-part-1" TargetMode="External"/><Relationship Id="rId10" Type="http://schemas.openxmlformats.org/officeDocument/2006/relationships/hyperlink" Target="https://www.luc.edu/socialwork/aboutus/" TargetMode="External"/><Relationship Id="rId19" Type="http://schemas.openxmlformats.org/officeDocument/2006/relationships/hyperlink" Target="https://www.luc.edu/its/service/support_hours.shtml" TargetMode="External"/><Relationship Id="rId31" Type="http://schemas.openxmlformats.org/officeDocument/2006/relationships/hyperlink" Target="https://www.turnitin.com/" TargetMode="External"/><Relationship Id="rId44" Type="http://schemas.openxmlformats.org/officeDocument/2006/relationships/hyperlink" Target="https://www.ted.com/talks/kimberle_crenshaw_the_urgency_of_intersectionality?utm_campaign=tedspread&amp;utm_medium=referral&amp;utm_source=tedcomshare" TargetMode="External"/><Relationship Id="rId52" Type="http://schemas.openxmlformats.org/officeDocument/2006/relationships/hyperlink" Target="https://www.jstor.org/stable/10.13169/islastudj.5.2.0134" TargetMode="External"/><Relationship Id="rId60" Type="http://schemas.openxmlformats.org/officeDocument/2006/relationships/hyperlink" Target="https://ebookcentral-proquest-com.flagship.luc.edu/lib/luc/detail.action?pq-origsite=primo&amp;docID=4102341" TargetMode="External"/><Relationship Id="rId65" Type="http://schemas.openxmlformats.org/officeDocument/2006/relationships/hyperlink" Target="https://www.nafsa.org/blog/power-stories-dream-act-advocacy"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AC@luc.edu"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madeintoamerica.org/chike-nwoffiah/" TargetMode="External"/><Relationship Id="rId43" Type="http://schemas.openxmlformats.org/officeDocument/2006/relationships/hyperlink" Target="http://www.culturalorientation.net/learning/backgrounders" TargetMode="External"/><Relationship Id="rId48" Type="http://schemas.openxmlformats.org/officeDocument/2006/relationships/hyperlink" Target="http://www.pbs.org/wgbh/frontline/film/lost-in-detention/" TargetMode="External"/><Relationship Id="rId56" Type="http://schemas.openxmlformats.org/officeDocument/2006/relationships/hyperlink" Target="https://doi.org/10.1016/j.acap.2021.02.005" TargetMode="External"/><Relationship Id="rId64" Type="http://schemas.openxmlformats.org/officeDocument/2006/relationships/hyperlink" Target="https://doi.org/10.1007/s00127-014-0982-1" TargetMode="External"/><Relationship Id="rId69" Type="http://schemas.openxmlformats.org/officeDocument/2006/relationships/footer" Target="footer2.xml"/><Relationship Id="rId8" Type="http://schemas.openxmlformats.org/officeDocument/2006/relationships/hyperlink" Target="https://www.luc.edu/socialwork/student-support/forms/" TargetMode="External"/><Relationship Id="rId51" Type="http://schemas.openxmlformats.org/officeDocument/2006/relationships/hyperlink" Target="https://doi.org/10.1606/1044-3894.2015.96.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luc.primo.exlibrisgroup.com/discovery/fulldisplay?docid=alma99213677886502506&amp;context=L&amp;vid=01LUC_INST:01LUC&amp;search_scope=MyInst_and_CI&amp;isFrbr=true&amp;tab=Everything&amp;lang=en" TargetMode="External"/><Relationship Id="rId38" Type="http://schemas.openxmlformats.org/officeDocument/2006/relationships/hyperlink" Target="https://www.youtube.com/watch?v=C_LSERC74Zo" TargetMode="External"/><Relationship Id="rId46" Type="http://schemas.openxmlformats.org/officeDocument/2006/relationships/hyperlink" Target="https://doi.org/10.1177/0886109920985772" TargetMode="External"/><Relationship Id="rId59" Type="http://schemas.openxmlformats.org/officeDocument/2006/relationships/hyperlink" Target="https://doi.org/10.1111/hsc.13012" TargetMode="External"/><Relationship Id="rId67" Type="http://schemas.openxmlformats.org/officeDocument/2006/relationships/header" Target="header2.xml"/><Relationship Id="rId20" Type="http://schemas.openxmlformats.org/officeDocument/2006/relationships/hyperlink" Target="http://www.luc.edu/its/service/" TargetMode="External"/><Relationship Id="rId41" Type="http://schemas.openxmlformats.org/officeDocument/2006/relationships/hyperlink" Target="http://www.jstor.org/stable/25670563" TargetMode="External"/><Relationship Id="rId54" Type="http://schemas.openxmlformats.org/officeDocument/2006/relationships/hyperlink" Target="https://doi.org/10.3390/ijerph16152634" TargetMode="External"/><Relationship Id="rId62" Type="http://schemas.openxmlformats.org/officeDocument/2006/relationships/hyperlink" Target="https://www.healtorture.org/content/terror-healing-part-2"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9628</Words>
  <Characters>54883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Bernecker, Jennifer</cp:lastModifiedBy>
  <cp:revision>2</cp:revision>
  <dcterms:created xsi:type="dcterms:W3CDTF">2023-08-16T17:51:00Z</dcterms:created>
  <dcterms:modified xsi:type="dcterms:W3CDTF">2023-08-16T17:51:00Z</dcterms:modified>
</cp:coreProperties>
</file>